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0E7" w:rsidRPr="00CF2010" w:rsidRDefault="007650E7" w:rsidP="00B06F9E">
      <w:pPr>
        <w:jc w:val="center"/>
        <w:rPr>
          <w:rFonts w:ascii="Arial Narrow" w:hAnsi="Arial Narrow" w:cs="Arial"/>
          <w:b/>
          <w:sz w:val="24"/>
          <w:szCs w:val="24"/>
          <w:lang w:val="bg-BG"/>
        </w:rPr>
      </w:pPr>
      <w:r w:rsidRPr="00CF2010">
        <w:rPr>
          <w:rFonts w:ascii="Arial Narrow" w:hAnsi="Arial Narrow" w:cs="Arial"/>
          <w:b/>
          <w:sz w:val="24"/>
          <w:szCs w:val="24"/>
          <w:lang w:val="bg-BG"/>
        </w:rPr>
        <w:t>Методика за оценка на предложенията</w:t>
      </w:r>
    </w:p>
    <w:p w:rsidR="007650E7" w:rsidRPr="00CF2010" w:rsidRDefault="007650E7" w:rsidP="00B06F9E">
      <w:pPr>
        <w:jc w:val="center"/>
        <w:rPr>
          <w:rFonts w:ascii="Arial Narrow" w:hAnsi="Arial Narrow" w:cs="Arial"/>
          <w:b/>
          <w:sz w:val="24"/>
          <w:szCs w:val="24"/>
          <w:u w:val="single"/>
          <w:lang w:val="bg-BG"/>
        </w:rPr>
      </w:pPr>
      <w:r w:rsidRPr="00CF2010">
        <w:rPr>
          <w:rFonts w:ascii="Arial Narrow" w:hAnsi="Arial Narrow" w:cs="Arial"/>
          <w:b/>
          <w:sz w:val="24"/>
          <w:szCs w:val="24"/>
          <w:u w:val="single"/>
          <w:lang w:val="bg-BG"/>
        </w:rPr>
        <w:t>Критерии за оценка на предложенията и определяне на тежестта им в комплексната оценка на предложението</w:t>
      </w:r>
    </w:p>
    <w:p w:rsidR="002E1A89" w:rsidRPr="00CF2010" w:rsidRDefault="002E1A89" w:rsidP="00B06F9E">
      <w:pPr>
        <w:spacing w:before="120" w:after="0" w:line="240" w:lineRule="auto"/>
        <w:ind w:firstLine="720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CF2010">
        <w:rPr>
          <w:rFonts w:ascii="Arial Narrow" w:hAnsi="Arial Narrow" w:cs="Arial"/>
          <w:sz w:val="24"/>
          <w:szCs w:val="24"/>
          <w:lang w:val="bg-BG"/>
        </w:rPr>
        <w:t xml:space="preserve">Класирането на кандидатите се извършва на база </w:t>
      </w:r>
      <w:r w:rsidRPr="00CF2010">
        <w:rPr>
          <w:rFonts w:ascii="Arial Narrow" w:hAnsi="Arial Narrow" w:cs="Arial"/>
          <w:b/>
          <w:sz w:val="24"/>
          <w:szCs w:val="24"/>
          <w:lang w:val="bg-BG"/>
        </w:rPr>
        <w:t>комплексна оценка</w:t>
      </w:r>
      <w:r w:rsidRPr="00CF2010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462F00" w:rsidRPr="00CF2010">
        <w:rPr>
          <w:rFonts w:ascii="Arial Narrow" w:hAnsi="Arial Narrow" w:cs="Arial"/>
          <w:b/>
          <w:sz w:val="24"/>
          <w:szCs w:val="24"/>
          <w:lang w:val="bg-BG"/>
        </w:rPr>
        <w:t>(К)</w:t>
      </w:r>
      <w:r w:rsidR="00462F00" w:rsidRPr="00CF2010">
        <w:rPr>
          <w:rFonts w:ascii="Arial Narrow" w:hAnsi="Arial Narrow" w:cs="Arial"/>
          <w:sz w:val="24"/>
          <w:szCs w:val="24"/>
          <w:lang w:val="bg-BG"/>
        </w:rPr>
        <w:t xml:space="preserve">, която се изчислява </w:t>
      </w:r>
      <w:r w:rsidRPr="00CF2010">
        <w:rPr>
          <w:rFonts w:ascii="Arial Narrow" w:hAnsi="Arial Narrow" w:cs="Arial"/>
          <w:sz w:val="24"/>
          <w:szCs w:val="24"/>
          <w:lang w:val="bg-BG"/>
        </w:rPr>
        <w:t>по следната формула:</w:t>
      </w:r>
    </w:p>
    <w:p w:rsidR="002E1A89" w:rsidRPr="00CF2010" w:rsidRDefault="00B06F9E" w:rsidP="00B06F9E">
      <w:pPr>
        <w:spacing w:before="120" w:after="0" w:line="240" w:lineRule="auto"/>
        <w:ind w:firstLine="720"/>
        <w:jc w:val="both"/>
        <w:rPr>
          <w:rFonts w:ascii="Arial Narrow" w:hAnsi="Arial Narrow" w:cs="Arial"/>
          <w:b/>
          <w:sz w:val="24"/>
          <w:szCs w:val="24"/>
          <w:lang w:val="bg-BG"/>
        </w:rPr>
      </w:pPr>
      <w:r w:rsidRPr="00CF2010">
        <w:rPr>
          <w:rFonts w:ascii="Arial Narrow" w:hAnsi="Arial Narrow" w:cs="Arial"/>
          <w:b/>
          <w:sz w:val="24"/>
          <w:szCs w:val="24"/>
          <w:lang w:val="bg-BG"/>
        </w:rPr>
        <w:t>К</w:t>
      </w:r>
      <w:r w:rsidR="002E1A89" w:rsidRPr="00CF2010">
        <w:rPr>
          <w:rFonts w:ascii="Arial Narrow" w:hAnsi="Arial Narrow" w:cs="Arial"/>
          <w:b/>
          <w:sz w:val="24"/>
          <w:szCs w:val="24"/>
          <w:lang w:val="bg-BG"/>
        </w:rPr>
        <w:t xml:space="preserve"> = (30% x K1) + (65% x K2) + (5% x K3)</w:t>
      </w:r>
    </w:p>
    <w:p w:rsidR="002E1A89" w:rsidRPr="00CF2010" w:rsidRDefault="00B06F9E" w:rsidP="00B06F9E">
      <w:pPr>
        <w:spacing w:before="120" w:after="0" w:line="240" w:lineRule="auto"/>
        <w:ind w:firstLine="720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CF2010">
        <w:rPr>
          <w:rFonts w:ascii="Arial Narrow" w:hAnsi="Arial Narrow" w:cs="Arial"/>
          <w:sz w:val="24"/>
          <w:szCs w:val="24"/>
          <w:lang w:val="bg-BG"/>
        </w:rPr>
        <w:t>Където:</w:t>
      </w:r>
    </w:p>
    <w:p w:rsidR="002E1A89" w:rsidRPr="00CF2010" w:rsidRDefault="002E1A89" w:rsidP="00B06F9E">
      <w:pPr>
        <w:spacing w:before="120" w:after="0" w:line="240" w:lineRule="auto"/>
        <w:ind w:firstLine="720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CF2010">
        <w:rPr>
          <w:rFonts w:ascii="Arial Narrow" w:hAnsi="Arial Narrow" w:cs="Arial"/>
          <w:sz w:val="24"/>
          <w:szCs w:val="24"/>
          <w:lang w:val="bg-BG"/>
        </w:rPr>
        <w:t>К1 –</w:t>
      </w:r>
      <w:r w:rsidR="00462F00" w:rsidRPr="00CF2010">
        <w:rPr>
          <w:rFonts w:ascii="Arial Narrow" w:hAnsi="Arial Narrow" w:cs="Arial"/>
          <w:sz w:val="24"/>
          <w:szCs w:val="24"/>
          <w:lang w:val="bg-BG"/>
        </w:rPr>
        <w:t xml:space="preserve">финансовите условия </w:t>
      </w:r>
      <w:r w:rsidRPr="00CF2010">
        <w:rPr>
          <w:rFonts w:ascii="Arial Narrow" w:hAnsi="Arial Narrow" w:cs="Arial"/>
          <w:sz w:val="24"/>
          <w:szCs w:val="24"/>
          <w:lang w:val="bg-BG"/>
        </w:rPr>
        <w:t xml:space="preserve">по </w:t>
      </w:r>
      <w:proofErr w:type="spellStart"/>
      <w:r w:rsidR="00462F00" w:rsidRPr="00CF2010">
        <w:rPr>
          <w:rFonts w:ascii="Arial Narrow" w:hAnsi="Arial Narrow" w:cs="Arial"/>
          <w:sz w:val="24"/>
          <w:szCs w:val="24"/>
          <w:lang w:val="bg-BG"/>
        </w:rPr>
        <w:t>под</w:t>
      </w:r>
      <w:r w:rsidRPr="00CF2010">
        <w:rPr>
          <w:rFonts w:ascii="Arial Narrow" w:hAnsi="Arial Narrow" w:cs="Arial"/>
          <w:sz w:val="24"/>
          <w:szCs w:val="24"/>
          <w:lang w:val="bg-BG"/>
        </w:rPr>
        <w:t>показатели</w:t>
      </w:r>
      <w:proofErr w:type="spellEnd"/>
      <w:r w:rsidRPr="00CF2010">
        <w:rPr>
          <w:rFonts w:ascii="Arial Narrow" w:hAnsi="Arial Narrow" w:cs="Arial"/>
          <w:sz w:val="24"/>
          <w:szCs w:val="24"/>
          <w:lang w:val="bg-BG"/>
        </w:rPr>
        <w:t xml:space="preserve"> К1.1</w:t>
      </w:r>
      <w:r w:rsidR="00462F00" w:rsidRPr="00CF2010">
        <w:rPr>
          <w:rFonts w:ascii="Arial Narrow" w:hAnsi="Arial Narrow" w:cs="Arial"/>
          <w:sz w:val="24"/>
          <w:szCs w:val="24"/>
          <w:lang w:val="bg-BG"/>
        </w:rPr>
        <w:t xml:space="preserve">, </w:t>
      </w:r>
      <w:r w:rsidRPr="00CF2010">
        <w:rPr>
          <w:rFonts w:ascii="Arial Narrow" w:hAnsi="Arial Narrow" w:cs="Arial"/>
          <w:sz w:val="24"/>
          <w:szCs w:val="24"/>
          <w:lang w:val="bg-BG"/>
        </w:rPr>
        <w:t>К1.2</w:t>
      </w:r>
      <w:r w:rsidR="00462F00" w:rsidRPr="00CF2010">
        <w:rPr>
          <w:rFonts w:ascii="Arial Narrow" w:hAnsi="Arial Narrow" w:cs="Arial"/>
          <w:sz w:val="24"/>
          <w:szCs w:val="24"/>
          <w:lang w:val="bg-BG"/>
        </w:rPr>
        <w:t xml:space="preserve"> и </w:t>
      </w:r>
      <w:r w:rsidRPr="00CF2010">
        <w:rPr>
          <w:rFonts w:ascii="Arial Narrow" w:hAnsi="Arial Narrow" w:cs="Arial"/>
          <w:sz w:val="24"/>
          <w:szCs w:val="24"/>
          <w:lang w:val="bg-BG"/>
        </w:rPr>
        <w:t>К1.3</w:t>
      </w:r>
      <w:r w:rsidR="000C502B" w:rsidRPr="00CF2010">
        <w:rPr>
          <w:rFonts w:ascii="Arial Narrow" w:hAnsi="Arial Narrow" w:cs="Arial"/>
          <w:sz w:val="24"/>
          <w:szCs w:val="24"/>
          <w:lang w:val="bg-BG"/>
        </w:rPr>
        <w:t xml:space="preserve"> като сбор</w:t>
      </w:r>
      <w:r w:rsidR="00CF7F37" w:rsidRPr="00CF2010">
        <w:rPr>
          <w:rFonts w:ascii="Arial Narrow" w:hAnsi="Arial Narrow" w:cs="Arial"/>
          <w:sz w:val="24"/>
          <w:szCs w:val="24"/>
          <w:lang w:val="bg-BG"/>
        </w:rPr>
        <w:t>, с тегловен коефициент 30%</w:t>
      </w:r>
      <w:r w:rsidR="00B06F9E" w:rsidRPr="00CF2010">
        <w:rPr>
          <w:rFonts w:ascii="Arial Narrow" w:hAnsi="Arial Narrow" w:cs="Arial"/>
          <w:sz w:val="24"/>
          <w:szCs w:val="24"/>
          <w:lang w:val="bg-BG"/>
        </w:rPr>
        <w:t>;</w:t>
      </w:r>
    </w:p>
    <w:p w:rsidR="002E1A89" w:rsidRPr="00CF2010" w:rsidRDefault="002E1A89" w:rsidP="00B06F9E">
      <w:pPr>
        <w:spacing w:before="120" w:after="0" w:line="240" w:lineRule="auto"/>
        <w:ind w:firstLine="720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CF2010">
        <w:rPr>
          <w:rFonts w:ascii="Arial Narrow" w:hAnsi="Arial Narrow" w:cs="Arial"/>
          <w:sz w:val="24"/>
          <w:szCs w:val="24"/>
          <w:lang w:val="bg-BG"/>
        </w:rPr>
        <w:t>К2 – търговската отстъпка в % от</w:t>
      </w:r>
      <w:r w:rsidR="00B06F9E" w:rsidRPr="00CF2010">
        <w:rPr>
          <w:rFonts w:ascii="Arial Narrow" w:hAnsi="Arial Narrow" w:cs="Arial"/>
          <w:sz w:val="24"/>
          <w:szCs w:val="24"/>
          <w:lang w:val="bg-BG"/>
        </w:rPr>
        <w:t xml:space="preserve"> цената на литър гориво с ДДС</w:t>
      </w:r>
      <w:r w:rsidR="00CF7F37" w:rsidRPr="00CF2010">
        <w:rPr>
          <w:rFonts w:ascii="Arial Narrow" w:hAnsi="Arial Narrow" w:cs="Arial"/>
          <w:sz w:val="24"/>
          <w:szCs w:val="24"/>
          <w:lang w:val="bg-BG"/>
        </w:rPr>
        <w:t>, с тегловен коефициент 65%</w:t>
      </w:r>
      <w:r w:rsidR="00B06F9E" w:rsidRPr="00CF2010">
        <w:rPr>
          <w:rFonts w:ascii="Arial Narrow" w:hAnsi="Arial Narrow" w:cs="Arial"/>
          <w:sz w:val="24"/>
          <w:szCs w:val="24"/>
          <w:lang w:val="bg-BG"/>
        </w:rPr>
        <w:t>;</w:t>
      </w:r>
    </w:p>
    <w:p w:rsidR="002E1A89" w:rsidRPr="00CF2010" w:rsidRDefault="002E1A89" w:rsidP="00B06F9E">
      <w:pPr>
        <w:spacing w:before="120" w:after="0" w:line="240" w:lineRule="auto"/>
        <w:ind w:firstLine="720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CF2010">
        <w:rPr>
          <w:rFonts w:ascii="Arial Narrow" w:hAnsi="Arial Narrow" w:cs="Arial"/>
          <w:sz w:val="24"/>
          <w:szCs w:val="24"/>
          <w:lang w:val="bg-BG"/>
        </w:rPr>
        <w:t xml:space="preserve">К3 – броя на бензиностанции в страната, </w:t>
      </w:r>
      <w:r w:rsidRPr="00CF2010">
        <w:rPr>
          <w:rFonts w:ascii="Arial Narrow" w:hAnsi="Arial Narrow" w:cs="Arial"/>
          <w:bCs/>
          <w:sz w:val="24"/>
          <w:szCs w:val="24"/>
          <w:lang w:val="bg-BG"/>
        </w:rPr>
        <w:t>собственост на оценявания участник</w:t>
      </w:r>
      <w:r w:rsidR="00CF7F37" w:rsidRPr="00CF2010">
        <w:rPr>
          <w:rFonts w:ascii="Arial Narrow" w:hAnsi="Arial Narrow" w:cs="Arial"/>
          <w:bCs/>
          <w:sz w:val="24"/>
          <w:szCs w:val="24"/>
          <w:lang w:val="bg-BG"/>
        </w:rPr>
        <w:t xml:space="preserve">, </w:t>
      </w:r>
      <w:r w:rsidR="00CF7F37" w:rsidRPr="00CF2010">
        <w:rPr>
          <w:rFonts w:ascii="Arial Narrow" w:hAnsi="Arial Narrow" w:cs="Arial"/>
          <w:sz w:val="24"/>
          <w:szCs w:val="24"/>
          <w:lang w:val="bg-BG"/>
        </w:rPr>
        <w:t>с тегловен коефициент 30%</w:t>
      </w:r>
    </w:p>
    <w:p w:rsidR="00462F00" w:rsidRPr="00CF2010" w:rsidRDefault="00462F00" w:rsidP="00B06F9E">
      <w:pPr>
        <w:spacing w:before="120" w:after="0" w:line="240" w:lineRule="auto"/>
        <w:ind w:firstLine="720"/>
        <w:jc w:val="center"/>
        <w:rPr>
          <w:rFonts w:ascii="Arial Narrow" w:hAnsi="Arial Narrow" w:cs="Arial"/>
          <w:b/>
          <w:sz w:val="24"/>
          <w:szCs w:val="24"/>
          <w:u w:val="single"/>
          <w:lang w:val="bg-BG"/>
        </w:rPr>
      </w:pPr>
    </w:p>
    <w:p w:rsidR="002E1A89" w:rsidRPr="00CF2010" w:rsidRDefault="002E1A89" w:rsidP="00B06F9E">
      <w:pPr>
        <w:spacing w:before="120" w:after="0" w:line="240" w:lineRule="auto"/>
        <w:ind w:firstLine="720"/>
        <w:jc w:val="center"/>
        <w:rPr>
          <w:rFonts w:ascii="Arial Narrow" w:hAnsi="Arial Narrow" w:cs="Arial"/>
          <w:b/>
          <w:sz w:val="24"/>
          <w:szCs w:val="24"/>
          <w:u w:val="single"/>
          <w:lang w:val="bg-BG"/>
        </w:rPr>
      </w:pPr>
      <w:r w:rsidRPr="00CF2010">
        <w:rPr>
          <w:rFonts w:ascii="Arial Narrow" w:hAnsi="Arial Narrow" w:cs="Arial"/>
          <w:b/>
          <w:sz w:val="24"/>
          <w:szCs w:val="24"/>
          <w:u w:val="single"/>
          <w:lang w:val="bg-BG"/>
        </w:rPr>
        <w:t>Обяснение на показателите, участващи в комплексната оценка (K):</w:t>
      </w:r>
    </w:p>
    <w:p w:rsidR="00E02D2F" w:rsidRPr="00CF2010" w:rsidRDefault="00E02D2F" w:rsidP="00462F00">
      <w:pPr>
        <w:spacing w:before="120" w:after="0" w:line="240" w:lineRule="auto"/>
        <w:ind w:firstLine="720"/>
        <w:jc w:val="both"/>
        <w:rPr>
          <w:rFonts w:ascii="Arial Narrow" w:hAnsi="Arial Narrow" w:cs="Arial"/>
          <w:b/>
          <w:sz w:val="24"/>
          <w:szCs w:val="24"/>
          <w:lang w:val="bg-BG"/>
        </w:rPr>
      </w:pPr>
      <w:r w:rsidRPr="00CF2010">
        <w:rPr>
          <w:rFonts w:ascii="Arial Narrow" w:hAnsi="Arial Narrow" w:cs="Arial"/>
          <w:b/>
          <w:sz w:val="24"/>
          <w:szCs w:val="24"/>
          <w:lang w:val="bg-BG"/>
        </w:rPr>
        <w:t xml:space="preserve">К1 </w:t>
      </w:r>
      <w:r w:rsidRPr="00CF2010">
        <w:rPr>
          <w:rFonts w:ascii="Arial Narrow" w:hAnsi="Arial Narrow" w:cs="Arial"/>
          <w:sz w:val="24"/>
          <w:szCs w:val="24"/>
          <w:lang w:val="bg-BG"/>
        </w:rPr>
        <w:t>е оценка на предлаганите финансови условия по издаваните карти.</w:t>
      </w:r>
      <w:r w:rsidR="00462F00" w:rsidRPr="00CF2010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E9104F" w:rsidRPr="00CF2010">
        <w:rPr>
          <w:rFonts w:ascii="Arial Narrow" w:hAnsi="Arial Narrow" w:cs="Arial"/>
          <w:sz w:val="24"/>
          <w:szCs w:val="24"/>
          <w:lang w:val="bg-BG"/>
        </w:rPr>
        <w:t xml:space="preserve">К1 се изчислява по следната формула </w:t>
      </w:r>
      <w:r w:rsidRPr="00CF2010">
        <w:rPr>
          <w:rFonts w:ascii="Arial Narrow" w:hAnsi="Arial Narrow" w:cs="Arial"/>
          <w:b/>
          <w:sz w:val="24"/>
          <w:szCs w:val="24"/>
          <w:lang w:val="bg-BG"/>
        </w:rPr>
        <w:t>К1 = К1.1+К1.2+К1.3</w:t>
      </w:r>
      <w:r w:rsidR="00EF205D" w:rsidRPr="00CF2010">
        <w:rPr>
          <w:rFonts w:ascii="Arial Narrow" w:hAnsi="Arial Narrow" w:cs="Arial"/>
          <w:sz w:val="24"/>
          <w:szCs w:val="24"/>
          <w:lang w:val="bg-BG"/>
        </w:rPr>
        <w:t>, където:</w:t>
      </w:r>
    </w:p>
    <w:p w:rsidR="006E0F3D" w:rsidRPr="00CF2010" w:rsidRDefault="006E0F3D" w:rsidP="006E0F3D">
      <w:pPr>
        <w:spacing w:before="120" w:after="0" w:line="240" w:lineRule="auto"/>
        <w:ind w:firstLine="720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CF2010">
        <w:rPr>
          <w:rFonts w:ascii="Arial Narrow" w:hAnsi="Arial Narrow" w:cs="Arial"/>
          <w:b/>
          <w:sz w:val="24"/>
          <w:szCs w:val="24"/>
          <w:lang w:val="bg-BG"/>
        </w:rPr>
        <w:t>К1.1</w:t>
      </w:r>
      <w:r w:rsidRPr="00CF2010">
        <w:rPr>
          <w:rFonts w:ascii="Arial Narrow" w:hAnsi="Arial Narrow" w:cs="Arial"/>
          <w:sz w:val="24"/>
          <w:szCs w:val="24"/>
          <w:lang w:val="bg-BG"/>
        </w:rPr>
        <w:t xml:space="preserve"> се изразява в число, равно на съотношението между най-ниската </w:t>
      </w:r>
      <w:r w:rsidRPr="00CF2010">
        <w:rPr>
          <w:rFonts w:ascii="Arial Narrow" w:hAnsi="Arial Narrow" w:cs="Arial"/>
          <w:b/>
          <w:sz w:val="24"/>
          <w:szCs w:val="24"/>
          <w:lang w:val="bg-BG"/>
        </w:rPr>
        <w:t>месечна такса за обслужване на една карта</w:t>
      </w:r>
      <w:r w:rsidRPr="00CF2010">
        <w:rPr>
          <w:rFonts w:ascii="Arial Narrow" w:hAnsi="Arial Narrow" w:cs="Arial"/>
          <w:sz w:val="24"/>
          <w:szCs w:val="24"/>
          <w:lang w:val="bg-BG"/>
        </w:rPr>
        <w:t>, предложена по процедурата, и предложената месечна такса от оценявания участник.</w:t>
      </w:r>
    </w:p>
    <w:p w:rsidR="006E0F3D" w:rsidRPr="00CF2010" w:rsidRDefault="006E0F3D" w:rsidP="006E0F3D">
      <w:pPr>
        <w:spacing w:before="120" w:after="0" w:line="240" w:lineRule="auto"/>
        <w:ind w:firstLine="720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CF2010">
        <w:rPr>
          <w:rFonts w:ascii="Arial Narrow" w:hAnsi="Arial Narrow" w:cs="Arial"/>
          <w:b/>
          <w:sz w:val="24"/>
          <w:szCs w:val="24"/>
          <w:lang w:val="bg-BG"/>
        </w:rPr>
        <w:t>К1.2</w:t>
      </w:r>
      <w:r w:rsidRPr="00CF2010">
        <w:rPr>
          <w:rFonts w:ascii="Arial Narrow" w:hAnsi="Arial Narrow" w:cs="Arial"/>
          <w:sz w:val="24"/>
          <w:szCs w:val="24"/>
          <w:lang w:val="bg-BG"/>
        </w:rPr>
        <w:t xml:space="preserve"> се изразява в число, равно на съотношението между най-ниската </w:t>
      </w:r>
      <w:r w:rsidRPr="00CF2010">
        <w:rPr>
          <w:rFonts w:ascii="Arial Narrow" w:hAnsi="Arial Narrow" w:cs="Arial"/>
          <w:b/>
          <w:sz w:val="24"/>
          <w:szCs w:val="24"/>
          <w:lang w:val="bg-BG"/>
        </w:rPr>
        <w:t>първоначална такса за издаване на една карта</w:t>
      </w:r>
      <w:r w:rsidRPr="00CF2010">
        <w:rPr>
          <w:rFonts w:ascii="Arial Narrow" w:hAnsi="Arial Narrow" w:cs="Arial"/>
          <w:sz w:val="24"/>
          <w:szCs w:val="24"/>
          <w:lang w:val="bg-BG"/>
        </w:rPr>
        <w:t>, предложена по процедурата, и предложената първоначална такса от оценявания участник.</w:t>
      </w:r>
    </w:p>
    <w:p w:rsidR="006E0F3D" w:rsidRPr="00CF2010" w:rsidRDefault="006E0F3D" w:rsidP="006E0F3D">
      <w:pPr>
        <w:spacing w:before="120" w:after="0" w:line="240" w:lineRule="auto"/>
        <w:ind w:firstLine="720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CF2010">
        <w:rPr>
          <w:rFonts w:ascii="Arial Narrow" w:hAnsi="Arial Narrow" w:cs="Arial"/>
          <w:b/>
          <w:sz w:val="24"/>
          <w:szCs w:val="24"/>
          <w:lang w:val="bg-BG"/>
        </w:rPr>
        <w:t>К1.3</w:t>
      </w:r>
      <w:r w:rsidRPr="00CF2010">
        <w:rPr>
          <w:rFonts w:ascii="Arial Narrow" w:hAnsi="Arial Narrow" w:cs="Arial"/>
          <w:sz w:val="24"/>
          <w:szCs w:val="24"/>
          <w:lang w:val="bg-BG"/>
        </w:rPr>
        <w:t xml:space="preserve"> се изразява в число, равно на съотношението между най-ниската предложена </w:t>
      </w:r>
      <w:r w:rsidRPr="00CF2010">
        <w:rPr>
          <w:rFonts w:ascii="Arial Narrow" w:hAnsi="Arial Narrow" w:cs="Arial"/>
          <w:b/>
          <w:sz w:val="24"/>
          <w:szCs w:val="24"/>
          <w:lang w:val="bg-BG"/>
        </w:rPr>
        <w:t xml:space="preserve">годишна лихва за просрочени плащания, </w:t>
      </w:r>
      <w:r w:rsidRPr="00CF2010">
        <w:rPr>
          <w:rFonts w:ascii="Arial Narrow" w:hAnsi="Arial Narrow" w:cs="Arial"/>
          <w:sz w:val="24"/>
          <w:szCs w:val="24"/>
          <w:lang w:val="bg-BG"/>
        </w:rPr>
        <w:t>предложена по процедурата, и предложената лихва от оценявания участник.</w:t>
      </w:r>
    </w:p>
    <w:p w:rsidR="00905733" w:rsidRPr="00CF2010" w:rsidRDefault="00905733" w:rsidP="00B06F9E">
      <w:pPr>
        <w:spacing w:before="120" w:after="0" w:line="240" w:lineRule="auto"/>
        <w:ind w:firstLine="720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CF2010">
        <w:rPr>
          <w:rFonts w:ascii="Arial Narrow" w:hAnsi="Arial Narrow" w:cs="Arial"/>
          <w:b/>
          <w:sz w:val="24"/>
          <w:szCs w:val="24"/>
          <w:lang w:val="bg-BG"/>
        </w:rPr>
        <w:t>К2</w:t>
      </w:r>
      <w:r w:rsidRPr="00CF2010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EF205D" w:rsidRPr="00CF2010">
        <w:rPr>
          <w:rFonts w:ascii="Arial Narrow" w:hAnsi="Arial Narrow" w:cs="Arial"/>
          <w:sz w:val="24"/>
          <w:szCs w:val="24"/>
          <w:lang w:val="bg-BG"/>
        </w:rPr>
        <w:t xml:space="preserve">се изразява в число, </w:t>
      </w:r>
      <w:r w:rsidRPr="00CF2010">
        <w:rPr>
          <w:rFonts w:ascii="Arial Narrow" w:hAnsi="Arial Narrow" w:cs="Arial"/>
          <w:sz w:val="24"/>
          <w:szCs w:val="24"/>
          <w:lang w:val="bg-BG"/>
        </w:rPr>
        <w:t xml:space="preserve">равно на съотношението между </w:t>
      </w:r>
      <w:r w:rsidRPr="00CF2010">
        <w:rPr>
          <w:rFonts w:ascii="Arial Narrow" w:hAnsi="Arial Narrow" w:cs="Arial"/>
          <w:b/>
          <w:sz w:val="24"/>
          <w:szCs w:val="24"/>
          <w:lang w:val="bg-BG"/>
        </w:rPr>
        <w:t xml:space="preserve">предложената </w:t>
      </w:r>
      <w:r w:rsidR="00EF205D" w:rsidRPr="00CF2010">
        <w:rPr>
          <w:rFonts w:ascii="Arial Narrow" w:hAnsi="Arial Narrow" w:cs="Arial"/>
          <w:b/>
          <w:sz w:val="24"/>
          <w:szCs w:val="24"/>
          <w:lang w:val="bg-BG"/>
        </w:rPr>
        <w:t xml:space="preserve">търговска </w:t>
      </w:r>
      <w:r w:rsidRPr="00CF2010">
        <w:rPr>
          <w:rFonts w:ascii="Arial Narrow" w:hAnsi="Arial Narrow" w:cs="Arial"/>
          <w:b/>
          <w:sz w:val="24"/>
          <w:szCs w:val="24"/>
          <w:lang w:val="bg-BG"/>
        </w:rPr>
        <w:t>отстъпка в %</w:t>
      </w:r>
      <w:r w:rsidRPr="00CF2010">
        <w:rPr>
          <w:rFonts w:ascii="Arial Narrow" w:hAnsi="Arial Narrow" w:cs="Arial"/>
          <w:sz w:val="24"/>
          <w:szCs w:val="24"/>
          <w:lang w:val="bg-BG"/>
        </w:rPr>
        <w:t xml:space="preserve"> от оценявания участник и най-високата предложена отстъпка в % по процедурата.</w:t>
      </w:r>
    </w:p>
    <w:p w:rsidR="00FE0A8C" w:rsidRPr="00CF2010" w:rsidRDefault="00FE0A8C" w:rsidP="00B06F9E">
      <w:pPr>
        <w:spacing w:before="120" w:after="0" w:line="240" w:lineRule="auto"/>
        <w:ind w:firstLine="720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CF2010">
        <w:rPr>
          <w:rFonts w:ascii="Arial Narrow" w:hAnsi="Arial Narrow" w:cs="Arial"/>
          <w:b/>
          <w:sz w:val="24"/>
          <w:szCs w:val="24"/>
          <w:lang w:val="bg-BG"/>
        </w:rPr>
        <w:t>К3</w:t>
      </w:r>
      <w:r w:rsidRPr="00CF2010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EF205D" w:rsidRPr="00CF2010">
        <w:rPr>
          <w:rFonts w:ascii="Arial Narrow" w:hAnsi="Arial Narrow" w:cs="Arial"/>
          <w:sz w:val="24"/>
          <w:szCs w:val="24"/>
          <w:lang w:val="bg-BG"/>
        </w:rPr>
        <w:t xml:space="preserve">се изразява в число, </w:t>
      </w:r>
      <w:r w:rsidRPr="00CF2010">
        <w:rPr>
          <w:rFonts w:ascii="Arial Narrow" w:hAnsi="Arial Narrow" w:cs="Arial"/>
          <w:sz w:val="24"/>
          <w:szCs w:val="24"/>
          <w:lang w:val="bg-BG"/>
        </w:rPr>
        <w:t xml:space="preserve">равно на съотношението между </w:t>
      </w:r>
      <w:r w:rsidRPr="00CF2010">
        <w:rPr>
          <w:rFonts w:ascii="Arial Narrow" w:hAnsi="Arial Narrow" w:cs="Arial"/>
          <w:b/>
          <w:sz w:val="24"/>
          <w:szCs w:val="24"/>
          <w:lang w:val="bg-BG"/>
        </w:rPr>
        <w:t>броя бензиностанции в страната,</w:t>
      </w:r>
      <w:r w:rsidRPr="00CF2010">
        <w:rPr>
          <w:rFonts w:ascii="Arial Narrow" w:hAnsi="Arial Narrow" w:cs="Arial"/>
          <w:sz w:val="24"/>
          <w:szCs w:val="24"/>
          <w:lang w:val="bg-BG"/>
        </w:rPr>
        <w:t xml:space="preserve"> собственост на оценявания участник, и най-големия брой бензиностанции, собственост на участник, предложен по процедурата.</w:t>
      </w:r>
    </w:p>
    <w:p w:rsidR="00CF2010" w:rsidRPr="00CF2010" w:rsidRDefault="00CF2010" w:rsidP="00CF2010">
      <w:pPr>
        <w:spacing w:before="120" w:after="0" w:line="240" w:lineRule="auto"/>
        <w:ind w:firstLine="720"/>
        <w:jc w:val="both"/>
        <w:rPr>
          <w:rFonts w:ascii="Arial Narrow" w:hAnsi="Arial Narrow" w:cs="Arial"/>
          <w:b/>
          <w:sz w:val="24"/>
          <w:szCs w:val="24"/>
          <w:lang w:val="bg-BG"/>
        </w:rPr>
      </w:pPr>
      <w:r w:rsidRPr="00CF2010">
        <w:rPr>
          <w:rFonts w:ascii="Arial Narrow" w:hAnsi="Arial Narrow" w:cs="Arial"/>
          <w:b/>
          <w:sz w:val="24"/>
          <w:szCs w:val="24"/>
          <w:lang w:val="bg-BG"/>
        </w:rPr>
        <w:t xml:space="preserve">Комплексната оценка </w:t>
      </w:r>
      <w:r w:rsidRPr="00CF2010">
        <w:rPr>
          <w:rFonts w:ascii="Arial Narrow" w:hAnsi="Arial Narrow" w:cs="Arial"/>
          <w:sz w:val="24"/>
          <w:szCs w:val="24"/>
          <w:lang w:val="bg-BG"/>
        </w:rPr>
        <w:t>на офертата на всеки един участник се получава чрез сборуване на оценките, получени по всеки един от горните показатели.</w:t>
      </w:r>
    </w:p>
    <w:p w:rsidR="00451ABD" w:rsidRPr="00CF2010" w:rsidRDefault="00CF7F37" w:rsidP="002E73BF">
      <w:pPr>
        <w:spacing w:before="120" w:after="0" w:line="240" w:lineRule="auto"/>
        <w:ind w:firstLine="720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CF2010">
        <w:rPr>
          <w:rFonts w:ascii="Arial Narrow" w:hAnsi="Arial Narrow" w:cs="Arial"/>
          <w:sz w:val="24"/>
          <w:szCs w:val="24"/>
          <w:lang w:val="bg-BG"/>
        </w:rPr>
        <w:t>Класирането на участниците се извършва по комплексните оценки на офертите в ни</w:t>
      </w:r>
      <w:r w:rsidR="00CF2010">
        <w:rPr>
          <w:rFonts w:ascii="Arial Narrow" w:hAnsi="Arial Narrow" w:cs="Arial"/>
          <w:sz w:val="24"/>
          <w:szCs w:val="24"/>
          <w:lang w:val="bg-BG"/>
        </w:rPr>
        <w:t>зх</w:t>
      </w:r>
      <w:r w:rsidR="002E73BF">
        <w:rPr>
          <w:rFonts w:ascii="Arial Narrow" w:hAnsi="Arial Narrow" w:cs="Arial"/>
          <w:sz w:val="24"/>
          <w:szCs w:val="24"/>
          <w:lang w:val="bg-BG"/>
        </w:rPr>
        <w:t>одящ ред.</w:t>
      </w:r>
      <w:bookmarkStart w:id="0" w:name="_GoBack"/>
      <w:bookmarkEnd w:id="0"/>
    </w:p>
    <w:sectPr w:rsidR="00451ABD" w:rsidRPr="00CF2010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CBD" w:rsidRDefault="001E7CBD" w:rsidP="008E6F08">
      <w:pPr>
        <w:spacing w:after="0" w:line="240" w:lineRule="auto"/>
      </w:pPr>
      <w:r>
        <w:separator/>
      </w:r>
    </w:p>
  </w:endnote>
  <w:endnote w:type="continuationSeparator" w:id="0">
    <w:p w:rsidR="001E7CBD" w:rsidRDefault="001E7CBD" w:rsidP="008E6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CBD" w:rsidRDefault="001E7CBD" w:rsidP="008E6F08">
      <w:pPr>
        <w:spacing w:after="0" w:line="240" w:lineRule="auto"/>
      </w:pPr>
      <w:r>
        <w:separator/>
      </w:r>
    </w:p>
  </w:footnote>
  <w:footnote w:type="continuationSeparator" w:id="0">
    <w:p w:rsidR="001E7CBD" w:rsidRDefault="001E7CBD" w:rsidP="008E6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F08" w:rsidRPr="008E6F08" w:rsidRDefault="008E6F08" w:rsidP="008E6F08">
    <w:pPr>
      <w:pStyle w:val="Header"/>
      <w:jc w:val="right"/>
      <w:rPr>
        <w:lang w:val="bg-BG"/>
      </w:rPr>
    </w:pPr>
    <w:r>
      <w:rPr>
        <w:lang w:val="bg-BG"/>
      </w:rPr>
      <w:t>Приложение №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41ECE"/>
    <w:multiLevelType w:val="hybridMultilevel"/>
    <w:tmpl w:val="AE22025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E7"/>
    <w:rsid w:val="00064242"/>
    <w:rsid w:val="000728A7"/>
    <w:rsid w:val="000A185A"/>
    <w:rsid w:val="000B0957"/>
    <w:rsid w:val="000C502B"/>
    <w:rsid w:val="000E0853"/>
    <w:rsid w:val="001037C1"/>
    <w:rsid w:val="00107903"/>
    <w:rsid w:val="00145332"/>
    <w:rsid w:val="0017550F"/>
    <w:rsid w:val="00177176"/>
    <w:rsid w:val="001E1240"/>
    <w:rsid w:val="001E7CBD"/>
    <w:rsid w:val="0024102A"/>
    <w:rsid w:val="00264C35"/>
    <w:rsid w:val="002B5B42"/>
    <w:rsid w:val="002E1A89"/>
    <w:rsid w:val="002E73BF"/>
    <w:rsid w:val="002F7A53"/>
    <w:rsid w:val="00311030"/>
    <w:rsid w:val="003342C2"/>
    <w:rsid w:val="003527C1"/>
    <w:rsid w:val="00376955"/>
    <w:rsid w:val="00383980"/>
    <w:rsid w:val="00451ABD"/>
    <w:rsid w:val="00462F00"/>
    <w:rsid w:val="004A72EA"/>
    <w:rsid w:val="00502538"/>
    <w:rsid w:val="00516090"/>
    <w:rsid w:val="0054010C"/>
    <w:rsid w:val="00557822"/>
    <w:rsid w:val="00563444"/>
    <w:rsid w:val="00582B0C"/>
    <w:rsid w:val="005F4915"/>
    <w:rsid w:val="005F4F66"/>
    <w:rsid w:val="006311A9"/>
    <w:rsid w:val="00653A52"/>
    <w:rsid w:val="00665E7F"/>
    <w:rsid w:val="006845F8"/>
    <w:rsid w:val="006E0F3D"/>
    <w:rsid w:val="00727DA8"/>
    <w:rsid w:val="007335C0"/>
    <w:rsid w:val="007432A9"/>
    <w:rsid w:val="00745D6B"/>
    <w:rsid w:val="007650E7"/>
    <w:rsid w:val="007927CA"/>
    <w:rsid w:val="00833BAB"/>
    <w:rsid w:val="00855B1F"/>
    <w:rsid w:val="00857141"/>
    <w:rsid w:val="00874207"/>
    <w:rsid w:val="008C5DB3"/>
    <w:rsid w:val="008E6F08"/>
    <w:rsid w:val="00905733"/>
    <w:rsid w:val="00953C17"/>
    <w:rsid w:val="00986BDD"/>
    <w:rsid w:val="009922F0"/>
    <w:rsid w:val="009B7C34"/>
    <w:rsid w:val="009E7394"/>
    <w:rsid w:val="00A1421C"/>
    <w:rsid w:val="00B06F9E"/>
    <w:rsid w:val="00C045E4"/>
    <w:rsid w:val="00C24DC2"/>
    <w:rsid w:val="00C262F8"/>
    <w:rsid w:val="00C42948"/>
    <w:rsid w:val="00C6133E"/>
    <w:rsid w:val="00C90F31"/>
    <w:rsid w:val="00C92216"/>
    <w:rsid w:val="00C97960"/>
    <w:rsid w:val="00CB572B"/>
    <w:rsid w:val="00CB764E"/>
    <w:rsid w:val="00CE6373"/>
    <w:rsid w:val="00CF2010"/>
    <w:rsid w:val="00CF7F37"/>
    <w:rsid w:val="00D43F96"/>
    <w:rsid w:val="00DB3BA7"/>
    <w:rsid w:val="00DF16AD"/>
    <w:rsid w:val="00DF417F"/>
    <w:rsid w:val="00E02D2F"/>
    <w:rsid w:val="00E25CDC"/>
    <w:rsid w:val="00E6030E"/>
    <w:rsid w:val="00E67ECE"/>
    <w:rsid w:val="00E76B1A"/>
    <w:rsid w:val="00E9104F"/>
    <w:rsid w:val="00EF205D"/>
    <w:rsid w:val="00F307B9"/>
    <w:rsid w:val="00F36407"/>
    <w:rsid w:val="00F63AC2"/>
    <w:rsid w:val="00FB71BC"/>
    <w:rsid w:val="00FE0A8C"/>
    <w:rsid w:val="00FF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793BB9-0341-4411-B7B4-F86F78918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6F0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F08"/>
  </w:style>
  <w:style w:type="paragraph" w:styleId="Footer">
    <w:name w:val="footer"/>
    <w:basedOn w:val="Normal"/>
    <w:link w:val="FooterChar"/>
    <w:uiPriority w:val="99"/>
    <w:unhideWhenUsed/>
    <w:rsid w:val="008E6F0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F08"/>
  </w:style>
  <w:style w:type="paragraph" w:styleId="BalloonText">
    <w:name w:val="Balloon Text"/>
    <w:basedOn w:val="Normal"/>
    <w:link w:val="BalloonTextChar"/>
    <w:uiPriority w:val="99"/>
    <w:semiHidden/>
    <w:unhideWhenUsed/>
    <w:rsid w:val="00CE6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3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75309-ECA4-48BC-BD26-A9DC9883C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Information Services plc.</Company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Момчева</dc:creator>
  <cp:lastModifiedBy>Любомир Ангелов</cp:lastModifiedBy>
  <cp:revision>4</cp:revision>
  <cp:lastPrinted>2018-01-26T12:23:00Z</cp:lastPrinted>
  <dcterms:created xsi:type="dcterms:W3CDTF">2018-01-26T13:44:00Z</dcterms:created>
  <dcterms:modified xsi:type="dcterms:W3CDTF">2018-01-26T13:46:00Z</dcterms:modified>
</cp:coreProperties>
</file>