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Default="00F772C3" w:rsidP="0027010C">
      <w:pPr>
        <w:spacing w:after="0" w:line="360" w:lineRule="auto"/>
        <w:jc w:val="right"/>
        <w:rPr>
          <w:rFonts w:ascii="Arial Narrow" w:eastAsia="Times New Roman" w:hAnsi="Arial Narrow" w:cs="Arial"/>
          <w:bCs/>
          <w:sz w:val="24"/>
          <w:szCs w:val="24"/>
        </w:rPr>
      </w:pPr>
    </w:p>
    <w:p w14:paraId="4CEB9156" w14:textId="32E3A672" w:rsidR="009D1357" w:rsidRDefault="009D1357" w:rsidP="0027010C">
      <w:pPr>
        <w:spacing w:after="0" w:line="360" w:lineRule="auto"/>
        <w:rPr>
          <w:rFonts w:ascii="Arial Narrow" w:hAnsi="Arial Narrow"/>
          <w:sz w:val="24"/>
          <w:szCs w:val="24"/>
          <w:lang w:val="bg-BG"/>
        </w:rPr>
      </w:pPr>
    </w:p>
    <w:p w14:paraId="55BDB679" w14:textId="33AEE962" w:rsidR="009D1357" w:rsidRDefault="009D1357" w:rsidP="0027010C">
      <w:pPr>
        <w:spacing w:after="0" w:line="360" w:lineRule="auto"/>
        <w:rPr>
          <w:rFonts w:ascii="Arial Narrow" w:hAnsi="Arial Narrow"/>
          <w:sz w:val="24"/>
          <w:szCs w:val="24"/>
          <w:lang w:val="bg-BG"/>
        </w:rPr>
      </w:pPr>
    </w:p>
    <w:p w14:paraId="583C28E5" w14:textId="136C988B" w:rsidR="009D1357" w:rsidRDefault="009D1357" w:rsidP="0027010C">
      <w:pPr>
        <w:spacing w:after="0" w:line="360" w:lineRule="auto"/>
        <w:rPr>
          <w:rFonts w:ascii="Arial Narrow" w:hAnsi="Arial Narrow"/>
          <w:sz w:val="24"/>
          <w:szCs w:val="24"/>
          <w:lang w:val="bg-BG"/>
        </w:rPr>
      </w:pPr>
    </w:p>
    <w:p w14:paraId="4824D5DA" w14:textId="39F35675" w:rsidR="009D1357" w:rsidRDefault="009D1357" w:rsidP="0027010C">
      <w:pPr>
        <w:spacing w:after="0" w:line="360" w:lineRule="auto"/>
        <w:rPr>
          <w:rFonts w:ascii="Arial Narrow" w:hAnsi="Arial Narrow"/>
          <w:sz w:val="24"/>
          <w:szCs w:val="24"/>
          <w:lang w:val="bg-BG"/>
        </w:rPr>
      </w:pPr>
    </w:p>
    <w:p w14:paraId="47489EC5" w14:textId="77777777" w:rsidR="009D1357" w:rsidRPr="00CE097D" w:rsidRDefault="009D1357" w:rsidP="0027010C">
      <w:pPr>
        <w:spacing w:after="0" w:line="360" w:lineRule="auto"/>
        <w:rPr>
          <w:rFonts w:ascii="Arial Narrow" w:hAnsi="Arial Narrow"/>
          <w:sz w:val="24"/>
          <w:szCs w:val="24"/>
          <w:lang w:val="bg-BG"/>
        </w:rPr>
      </w:pPr>
    </w:p>
    <w:p w14:paraId="449C57DB" w14:textId="77777777" w:rsidR="0098056D" w:rsidRPr="00356C53" w:rsidRDefault="0098056D" w:rsidP="0027010C">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27010C">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27010C">
      <w:pPr>
        <w:spacing w:after="0" w:line="360" w:lineRule="auto"/>
        <w:jc w:val="center"/>
        <w:rPr>
          <w:rFonts w:ascii="Arial Narrow" w:hAnsi="Arial Narrow"/>
          <w:sz w:val="24"/>
          <w:szCs w:val="24"/>
          <w:lang w:val="bg-BG"/>
        </w:rPr>
      </w:pPr>
    </w:p>
    <w:p w14:paraId="208DFBB7" w14:textId="4BC39D62" w:rsidR="0098056D" w:rsidRPr="0092073A" w:rsidRDefault="0098056D" w:rsidP="0027010C">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DF5312">
        <w:rPr>
          <w:rFonts w:ascii="Arial Narrow" w:hAnsi="Arial Narrow"/>
          <w:sz w:val="24"/>
          <w:szCs w:val="24"/>
          <w:lang w:val="bg-BG"/>
        </w:rPr>
        <w:t xml:space="preserve">за отдаване </w:t>
      </w:r>
      <w:r w:rsidRPr="0092073A">
        <w:rPr>
          <w:rFonts w:ascii="Arial Narrow" w:eastAsia="Times New Roman" w:hAnsi="Arial Narrow" w:cs="Arial"/>
          <w:sz w:val="24"/>
          <w:szCs w:val="24"/>
          <w:lang w:val="bg-BG"/>
        </w:rPr>
        <w:t xml:space="preserve">под наем на </w:t>
      </w:r>
      <w:r w:rsidR="003D4DD4">
        <w:rPr>
          <w:rFonts w:ascii="Arial Narrow" w:eastAsia="Times New Roman" w:hAnsi="Arial Narrow" w:cs="Arial"/>
          <w:sz w:val="24"/>
          <w:szCs w:val="24"/>
          <w:lang w:val="bg-BG"/>
        </w:rPr>
        <w:t xml:space="preserve">част от </w:t>
      </w:r>
      <w:r w:rsidRPr="0092073A">
        <w:rPr>
          <w:rFonts w:ascii="Arial Narrow" w:eastAsia="Times New Roman" w:hAnsi="Arial Narrow" w:cs="Arial"/>
          <w:sz w:val="24"/>
          <w:szCs w:val="24"/>
          <w:lang w:val="bg-BG"/>
        </w:rPr>
        <w:t>недвижим имот, собственост на „Информационно обслужване“ АД, находящ се в гр.</w:t>
      </w:r>
      <w:r w:rsidR="00DF5312" w:rsidRPr="00EC79B5">
        <w:rPr>
          <w:rFonts w:ascii="Arial Narrow" w:eastAsia="Times New Roman" w:hAnsi="Arial Narrow" w:cs="Arial"/>
          <w:sz w:val="24"/>
          <w:szCs w:val="24"/>
          <w:lang w:val="bg-BG"/>
        </w:rPr>
        <w:t xml:space="preserve"> </w:t>
      </w:r>
      <w:r w:rsidRPr="0092073A">
        <w:rPr>
          <w:rFonts w:ascii="Arial Narrow" w:eastAsia="Times New Roman" w:hAnsi="Arial Narrow" w:cs="Arial"/>
          <w:sz w:val="24"/>
          <w:szCs w:val="24"/>
          <w:lang w:val="bg-BG"/>
        </w:rPr>
        <w:t>Монтана, ул.</w:t>
      </w:r>
      <w:r w:rsidR="00DF5312" w:rsidRPr="00EC79B5">
        <w:rPr>
          <w:rFonts w:ascii="Arial Narrow" w:eastAsia="Times New Roman" w:hAnsi="Arial Narrow" w:cs="Arial"/>
          <w:sz w:val="24"/>
          <w:szCs w:val="24"/>
          <w:lang w:val="bg-BG"/>
        </w:rPr>
        <w:t xml:space="preserve"> </w:t>
      </w:r>
      <w:r w:rsidRPr="0092073A">
        <w:rPr>
          <w:rFonts w:ascii="Arial Narrow" w:eastAsia="Times New Roman" w:hAnsi="Arial Narrow" w:cs="Arial"/>
          <w:sz w:val="24"/>
          <w:szCs w:val="24"/>
          <w:lang w:val="bg-BG"/>
        </w:rPr>
        <w:t xml:space="preserve">“Никола Вапцаров“ № 2, представляващ: </w:t>
      </w:r>
      <w:r w:rsidRPr="00EC79B5">
        <w:rPr>
          <w:rFonts w:ascii="Arial Narrow" w:eastAsia="Times New Roman" w:hAnsi="Arial Narrow" w:cs="Arial"/>
          <w:sz w:val="24"/>
          <w:szCs w:val="24"/>
          <w:lang w:val="bg-BG"/>
        </w:rPr>
        <w:t>Г</w:t>
      </w:r>
      <w:r w:rsidRPr="0092073A">
        <w:rPr>
          <w:rFonts w:ascii="Arial Narrow" w:eastAsia="Times New Roman" w:hAnsi="Arial Narrow" w:cs="Arial"/>
          <w:sz w:val="24"/>
          <w:szCs w:val="24"/>
          <w:lang w:val="bg-BG"/>
        </w:rPr>
        <w:t>аражна клетка</w:t>
      </w:r>
      <w:r w:rsidR="0027010C">
        <w:rPr>
          <w:rFonts w:ascii="Arial Narrow" w:eastAsia="Times New Roman" w:hAnsi="Arial Narrow" w:cs="Arial"/>
          <w:sz w:val="24"/>
          <w:szCs w:val="24"/>
        </w:rPr>
        <w:t xml:space="preserve"> </w:t>
      </w:r>
      <w:r w:rsidR="0027010C">
        <w:rPr>
          <w:rFonts w:ascii="Arial Narrow" w:eastAsia="Times New Roman" w:hAnsi="Arial Narrow" w:cs="Arial"/>
          <w:sz w:val="24"/>
          <w:szCs w:val="24"/>
          <w:lang w:val="bg-BG"/>
        </w:rPr>
        <w:t>№ 12,</w:t>
      </w:r>
      <w:r w:rsidRPr="0092073A">
        <w:rPr>
          <w:rFonts w:ascii="Arial Narrow" w:eastAsia="Times New Roman" w:hAnsi="Arial Narrow" w:cs="Arial"/>
          <w:sz w:val="24"/>
          <w:szCs w:val="24"/>
          <w:lang w:val="bg-BG"/>
        </w:rPr>
        <w:t xml:space="preserve"> </w:t>
      </w:r>
      <w:r w:rsidR="00DF5312" w:rsidRPr="00EC79B5">
        <w:rPr>
          <w:rFonts w:ascii="Arial Narrow" w:eastAsia="Times New Roman" w:hAnsi="Arial Narrow" w:cs="Arial"/>
          <w:sz w:val="24"/>
          <w:szCs w:val="24"/>
          <w:lang w:val="bg-BG"/>
        </w:rPr>
        <w:t>с канал</w:t>
      </w:r>
      <w:r w:rsidR="0027010C">
        <w:rPr>
          <w:rFonts w:ascii="Arial Narrow" w:eastAsia="Times New Roman" w:hAnsi="Arial Narrow" w:cs="Arial"/>
          <w:sz w:val="24"/>
          <w:szCs w:val="24"/>
          <w:lang w:val="bg-BG"/>
        </w:rPr>
        <w:t>,</w:t>
      </w:r>
      <w:r w:rsidR="0042020F" w:rsidRPr="00EC79B5">
        <w:rPr>
          <w:rFonts w:ascii="Arial Narrow" w:eastAsia="Times New Roman" w:hAnsi="Arial Narrow" w:cs="Arial"/>
          <w:sz w:val="24"/>
          <w:szCs w:val="24"/>
          <w:lang w:val="bg-BG"/>
        </w:rPr>
        <w:t xml:space="preserve"> </w:t>
      </w:r>
      <w:r w:rsidR="00DF5312" w:rsidRPr="0092073A">
        <w:rPr>
          <w:rFonts w:ascii="Arial Narrow" w:eastAsia="Times New Roman" w:hAnsi="Arial Narrow" w:cs="Arial"/>
          <w:bCs/>
          <w:sz w:val="24"/>
          <w:szCs w:val="24"/>
          <w:lang w:val="bg-BG"/>
        </w:rPr>
        <w:t>с площ 48,80 кв.</w:t>
      </w:r>
      <w:r w:rsidR="0027010C">
        <w:rPr>
          <w:rFonts w:ascii="Arial Narrow" w:eastAsia="Times New Roman" w:hAnsi="Arial Narrow" w:cs="Arial"/>
          <w:bCs/>
          <w:sz w:val="24"/>
          <w:szCs w:val="24"/>
          <w:lang w:val="bg-BG"/>
        </w:rPr>
        <w:t xml:space="preserve"> </w:t>
      </w:r>
      <w:r w:rsidR="00DF5312" w:rsidRPr="0092073A">
        <w:rPr>
          <w:rFonts w:ascii="Arial Narrow" w:eastAsia="Times New Roman" w:hAnsi="Arial Narrow" w:cs="Arial"/>
          <w:bCs/>
          <w:sz w:val="24"/>
          <w:szCs w:val="24"/>
          <w:lang w:val="bg-BG"/>
        </w:rPr>
        <w:t xml:space="preserve">м. </w:t>
      </w:r>
      <w:r w:rsidRPr="00EC79B5">
        <w:rPr>
          <w:rFonts w:ascii="Arial Narrow" w:eastAsia="Times New Roman" w:hAnsi="Arial Narrow" w:cs="Arial"/>
          <w:sz w:val="24"/>
          <w:szCs w:val="24"/>
          <w:lang w:val="bg-BG"/>
        </w:rPr>
        <w:t>и Г</w:t>
      </w:r>
      <w:r w:rsidRPr="0092073A">
        <w:rPr>
          <w:rFonts w:ascii="Arial Narrow" w:eastAsia="Times New Roman" w:hAnsi="Arial Narrow" w:cs="Arial"/>
          <w:sz w:val="24"/>
          <w:szCs w:val="24"/>
          <w:lang w:val="bg-BG"/>
        </w:rPr>
        <w:t xml:space="preserve">аражна клетка </w:t>
      </w:r>
      <w:r w:rsidR="0042020F" w:rsidRPr="00EC79B5">
        <w:rPr>
          <w:rFonts w:ascii="Arial Narrow" w:eastAsia="Times New Roman" w:hAnsi="Arial Narrow" w:cs="Arial"/>
          <w:sz w:val="24"/>
          <w:szCs w:val="24"/>
          <w:lang w:val="bg-BG"/>
        </w:rPr>
        <w:t>№ 14</w:t>
      </w:r>
      <w:r w:rsidR="00DF5312" w:rsidRPr="0092073A">
        <w:rPr>
          <w:rFonts w:ascii="Arial Narrow" w:hAnsi="Arial Narrow" w:cs="Arial"/>
          <w:bCs/>
          <w:sz w:val="24"/>
          <w:szCs w:val="24"/>
          <w:lang w:val="bg-BG"/>
        </w:rPr>
        <w:t xml:space="preserve"> </w:t>
      </w:r>
      <w:r w:rsidR="00DF5312" w:rsidRPr="0092073A">
        <w:rPr>
          <w:rFonts w:ascii="Arial Narrow" w:eastAsia="Times New Roman" w:hAnsi="Arial Narrow" w:cs="Arial"/>
          <w:bCs/>
          <w:sz w:val="24"/>
          <w:szCs w:val="24"/>
          <w:lang w:val="bg-BG"/>
        </w:rPr>
        <w:t>с площ 24,55 кв.</w:t>
      </w:r>
      <w:r w:rsidR="0027010C">
        <w:rPr>
          <w:rFonts w:ascii="Arial Narrow" w:eastAsia="Times New Roman" w:hAnsi="Arial Narrow" w:cs="Arial"/>
          <w:bCs/>
          <w:sz w:val="24"/>
          <w:szCs w:val="24"/>
          <w:lang w:val="bg-BG"/>
        </w:rPr>
        <w:t xml:space="preserve"> </w:t>
      </w:r>
      <w:r w:rsidR="00DF5312" w:rsidRPr="0092073A">
        <w:rPr>
          <w:rFonts w:ascii="Arial Narrow" w:eastAsia="Times New Roman" w:hAnsi="Arial Narrow" w:cs="Arial"/>
          <w:bCs/>
          <w:sz w:val="24"/>
          <w:szCs w:val="24"/>
          <w:lang w:val="bg-BG"/>
        </w:rPr>
        <w:t>м.</w:t>
      </w:r>
      <w:r w:rsidR="00DF5312" w:rsidRPr="00EC79B5">
        <w:rPr>
          <w:rFonts w:ascii="Arial Narrow" w:eastAsia="Times New Roman" w:hAnsi="Arial Narrow" w:cs="Arial"/>
          <w:bCs/>
          <w:sz w:val="24"/>
          <w:szCs w:val="24"/>
          <w:lang w:val="bg-BG"/>
        </w:rPr>
        <w:t>, с предназначение: за гаражи</w:t>
      </w:r>
    </w:p>
    <w:p w14:paraId="01FE5567" w14:textId="77777777" w:rsidR="0098056D" w:rsidRDefault="0098056D" w:rsidP="0027010C">
      <w:pPr>
        <w:spacing w:after="0" w:line="360" w:lineRule="auto"/>
        <w:jc w:val="both"/>
        <w:rPr>
          <w:rFonts w:ascii="Arial Narrow" w:hAnsi="Arial Narrow"/>
          <w:sz w:val="24"/>
          <w:szCs w:val="24"/>
          <w:lang w:val="bg-BG"/>
        </w:rPr>
      </w:pPr>
    </w:p>
    <w:p w14:paraId="151F138F" w14:textId="77777777" w:rsidR="0098056D" w:rsidRDefault="0098056D" w:rsidP="0027010C">
      <w:pPr>
        <w:spacing w:after="0" w:line="360" w:lineRule="auto"/>
        <w:rPr>
          <w:rFonts w:ascii="Arial Narrow" w:hAnsi="Arial Narrow"/>
          <w:sz w:val="24"/>
          <w:szCs w:val="24"/>
          <w:lang w:val="bg-BG"/>
        </w:rPr>
      </w:pPr>
      <w:r>
        <w:rPr>
          <w:rFonts w:ascii="Arial Narrow" w:hAnsi="Arial Narrow"/>
          <w:sz w:val="24"/>
          <w:szCs w:val="24"/>
          <w:lang w:val="bg-BG"/>
        </w:rPr>
        <w:br w:type="page"/>
      </w:r>
    </w:p>
    <w:p w14:paraId="643DFED6" w14:textId="77777777" w:rsidR="0098056D" w:rsidRDefault="0098056D" w:rsidP="0027010C">
      <w:pPr>
        <w:spacing w:after="0" w:line="360" w:lineRule="auto"/>
        <w:jc w:val="both"/>
        <w:rPr>
          <w:rFonts w:ascii="Arial Narrow" w:hAnsi="Arial Narrow"/>
          <w:sz w:val="24"/>
          <w:szCs w:val="24"/>
          <w:lang w:val="bg-BG"/>
        </w:rPr>
      </w:pPr>
    </w:p>
    <w:p w14:paraId="396636D4" w14:textId="77777777" w:rsidR="0098056D" w:rsidRPr="00515BA5" w:rsidRDefault="0098056D" w:rsidP="0027010C">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27010C">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5F49959" w14:textId="6BA212A5" w:rsidR="0042020F" w:rsidRDefault="0098056D" w:rsidP="0027010C">
      <w:pPr>
        <w:tabs>
          <w:tab w:val="left" w:leader="dot" w:pos="3544"/>
        </w:tabs>
        <w:overflowPunct w:val="0"/>
        <w:autoSpaceDE w:val="0"/>
        <w:autoSpaceDN w:val="0"/>
        <w:adjustRightInd w:val="0"/>
        <w:spacing w:after="0" w:line="360" w:lineRule="auto"/>
        <w:ind w:firstLine="709"/>
        <w:jc w:val="both"/>
        <w:textAlignment w:val="baseline"/>
        <w:rPr>
          <w:sz w:val="24"/>
          <w:szCs w:val="24"/>
        </w:rPr>
      </w:pPr>
      <w:r w:rsidRPr="00EC79B5">
        <w:rPr>
          <w:rFonts w:ascii="Arial Narrow" w:hAnsi="Arial Narrow"/>
          <w:sz w:val="24"/>
          <w:szCs w:val="24"/>
          <w:lang w:val="bg-BG"/>
        </w:rPr>
        <w:t>Отдаване</w:t>
      </w:r>
      <w:r w:rsidR="003D4DD4">
        <w:rPr>
          <w:rFonts w:ascii="Arial Narrow" w:hAnsi="Arial Narrow"/>
          <w:sz w:val="24"/>
          <w:szCs w:val="24"/>
          <w:lang w:val="bg-BG"/>
        </w:rPr>
        <w:t xml:space="preserve"> </w:t>
      </w:r>
      <w:r w:rsidRPr="0092073A">
        <w:rPr>
          <w:rFonts w:ascii="Arial Narrow" w:eastAsia="Times New Roman" w:hAnsi="Arial Narrow" w:cs="Arial"/>
          <w:sz w:val="24"/>
          <w:szCs w:val="24"/>
          <w:lang w:val="bg-BG"/>
        </w:rPr>
        <w:t>под наем на</w:t>
      </w:r>
      <w:r w:rsidR="0042020F" w:rsidRPr="00EC79B5">
        <w:rPr>
          <w:rFonts w:ascii="Arial Narrow" w:eastAsia="Times New Roman" w:hAnsi="Arial Narrow" w:cs="Arial"/>
          <w:sz w:val="24"/>
          <w:szCs w:val="24"/>
          <w:lang w:val="bg-BG"/>
        </w:rPr>
        <w:t xml:space="preserve"> </w:t>
      </w:r>
      <w:r w:rsidR="00DF5312" w:rsidRPr="00EC79B5">
        <w:rPr>
          <w:rFonts w:ascii="Arial Narrow" w:eastAsia="Times New Roman" w:hAnsi="Arial Narrow" w:cs="Arial"/>
          <w:sz w:val="24"/>
          <w:szCs w:val="24"/>
          <w:lang w:val="bg-BG"/>
        </w:rPr>
        <w:t>част от недвижим имот, собственост на „Информационно обслужване“ АД</w:t>
      </w:r>
      <w:r w:rsidRPr="0092073A">
        <w:rPr>
          <w:rFonts w:ascii="Arial Narrow" w:eastAsia="Times New Roman" w:hAnsi="Arial Narrow" w:cs="Arial"/>
          <w:sz w:val="24"/>
          <w:szCs w:val="24"/>
          <w:lang w:val="bg-BG"/>
        </w:rPr>
        <w:t>, находящ се в гр. Монтана,</w:t>
      </w:r>
      <w:r w:rsidR="00DF5312">
        <w:rPr>
          <w:rFonts w:ascii="Arial Narrow" w:eastAsia="Times New Roman" w:hAnsi="Arial Narrow" w:cs="Arial"/>
          <w:sz w:val="24"/>
          <w:szCs w:val="24"/>
          <w:lang w:val="bg-BG"/>
        </w:rPr>
        <w:t xml:space="preserve"> </w:t>
      </w:r>
      <w:r w:rsidRPr="0092073A">
        <w:rPr>
          <w:rFonts w:ascii="Arial Narrow" w:eastAsia="Times New Roman" w:hAnsi="Arial Narrow" w:cs="Arial"/>
          <w:sz w:val="24"/>
          <w:szCs w:val="24"/>
          <w:lang w:val="bg-BG"/>
        </w:rPr>
        <w:t>ул.</w:t>
      </w:r>
      <w:r w:rsidR="00DF5312">
        <w:rPr>
          <w:rFonts w:ascii="Arial Narrow" w:eastAsia="Times New Roman" w:hAnsi="Arial Narrow" w:cs="Arial"/>
          <w:sz w:val="24"/>
          <w:szCs w:val="24"/>
          <w:lang w:val="bg-BG"/>
        </w:rPr>
        <w:t xml:space="preserve"> </w:t>
      </w:r>
      <w:r w:rsidRPr="0092073A">
        <w:rPr>
          <w:rFonts w:ascii="Arial Narrow" w:eastAsia="Times New Roman" w:hAnsi="Arial Narrow" w:cs="Arial"/>
          <w:sz w:val="24"/>
          <w:szCs w:val="24"/>
          <w:lang w:val="bg-BG"/>
        </w:rPr>
        <w:t xml:space="preserve">“Никола Вапцаров“ № 2, </w:t>
      </w:r>
      <w:r w:rsidR="00DF5312">
        <w:rPr>
          <w:rFonts w:ascii="Arial Narrow" w:hAnsi="Arial Narrow" w:cs="Arial"/>
          <w:bCs/>
          <w:sz w:val="24"/>
          <w:szCs w:val="24"/>
          <w:lang w:val="bg-BG"/>
        </w:rPr>
        <w:t>представляващ</w:t>
      </w:r>
      <w:r w:rsidRPr="0092073A">
        <w:rPr>
          <w:rFonts w:ascii="Arial Narrow" w:hAnsi="Arial Narrow" w:cs="Arial"/>
          <w:bCs/>
          <w:sz w:val="24"/>
          <w:szCs w:val="24"/>
          <w:lang w:val="bg-BG"/>
        </w:rPr>
        <w:t>:</w:t>
      </w:r>
      <w:r w:rsidR="00DF5312">
        <w:rPr>
          <w:rFonts w:ascii="Arial Narrow" w:hAnsi="Arial Narrow" w:cs="Arial"/>
          <w:bCs/>
          <w:sz w:val="24"/>
          <w:szCs w:val="24"/>
          <w:lang w:val="bg-BG"/>
        </w:rPr>
        <w:t xml:space="preserve"> </w:t>
      </w:r>
      <w:r w:rsidR="0042020F" w:rsidRPr="0092073A">
        <w:rPr>
          <w:rFonts w:ascii="Arial Narrow" w:hAnsi="Arial Narrow" w:cs="Arial"/>
          <w:bCs/>
          <w:sz w:val="24"/>
          <w:szCs w:val="24"/>
          <w:lang w:val="bg-BG"/>
        </w:rPr>
        <w:t>Гаражна клетка</w:t>
      </w:r>
      <w:r w:rsidR="0027010C">
        <w:rPr>
          <w:rFonts w:ascii="Arial Narrow" w:hAnsi="Arial Narrow" w:cs="Arial"/>
          <w:bCs/>
          <w:sz w:val="24"/>
          <w:szCs w:val="24"/>
          <w:lang w:val="bg-BG"/>
        </w:rPr>
        <w:t xml:space="preserve"> № 12,</w:t>
      </w:r>
      <w:r w:rsidR="0042020F" w:rsidRPr="0092073A">
        <w:rPr>
          <w:rFonts w:ascii="Arial Narrow" w:hAnsi="Arial Narrow" w:cs="Arial"/>
          <w:bCs/>
          <w:sz w:val="24"/>
          <w:szCs w:val="24"/>
          <w:lang w:val="bg-BG"/>
        </w:rPr>
        <w:t xml:space="preserve"> с канал</w:t>
      </w:r>
      <w:r w:rsidR="0027010C">
        <w:rPr>
          <w:rFonts w:ascii="Arial Narrow" w:hAnsi="Arial Narrow" w:cs="Arial"/>
          <w:bCs/>
          <w:sz w:val="24"/>
          <w:szCs w:val="24"/>
          <w:lang w:val="bg-BG"/>
        </w:rPr>
        <w:t>,</w:t>
      </w:r>
      <w:r w:rsidR="0042020F" w:rsidRPr="0092073A">
        <w:rPr>
          <w:rFonts w:ascii="Arial Narrow" w:hAnsi="Arial Narrow" w:cs="Arial"/>
          <w:bCs/>
          <w:sz w:val="24"/>
          <w:szCs w:val="24"/>
          <w:lang w:val="bg-BG"/>
        </w:rPr>
        <w:t xml:space="preserve"> с площ 48,80 кв.</w:t>
      </w:r>
      <w:r w:rsidR="0027010C">
        <w:rPr>
          <w:rFonts w:ascii="Arial Narrow" w:hAnsi="Arial Narrow" w:cs="Arial"/>
          <w:bCs/>
          <w:sz w:val="24"/>
          <w:szCs w:val="24"/>
          <w:lang w:val="bg-BG"/>
        </w:rPr>
        <w:t xml:space="preserve"> </w:t>
      </w:r>
      <w:r w:rsidR="0042020F" w:rsidRPr="0092073A">
        <w:rPr>
          <w:rFonts w:ascii="Arial Narrow" w:hAnsi="Arial Narrow" w:cs="Arial"/>
          <w:bCs/>
          <w:sz w:val="24"/>
          <w:szCs w:val="24"/>
          <w:lang w:val="bg-BG"/>
        </w:rPr>
        <w:t>м. и Гаражна клетка № 14 с площ 24,55 кв.</w:t>
      </w:r>
      <w:r w:rsidR="0027010C">
        <w:rPr>
          <w:rFonts w:ascii="Arial Narrow" w:hAnsi="Arial Narrow" w:cs="Arial"/>
          <w:bCs/>
          <w:sz w:val="24"/>
          <w:szCs w:val="24"/>
          <w:lang w:val="bg-BG"/>
        </w:rPr>
        <w:t xml:space="preserve"> </w:t>
      </w:r>
      <w:r w:rsidR="0042020F" w:rsidRPr="0092073A">
        <w:rPr>
          <w:rFonts w:ascii="Arial Narrow" w:hAnsi="Arial Narrow" w:cs="Arial"/>
          <w:bCs/>
          <w:sz w:val="24"/>
          <w:szCs w:val="24"/>
          <w:lang w:val="bg-BG"/>
        </w:rPr>
        <w:t xml:space="preserve">м., </w:t>
      </w:r>
      <w:r w:rsidR="00DF5312">
        <w:rPr>
          <w:rFonts w:ascii="Arial Narrow" w:hAnsi="Arial Narrow" w:cs="Arial"/>
          <w:bCs/>
          <w:sz w:val="24"/>
          <w:szCs w:val="24"/>
          <w:lang w:val="bg-BG"/>
        </w:rPr>
        <w:t xml:space="preserve">с </w:t>
      </w:r>
      <w:r w:rsidR="0042020F" w:rsidRPr="0092073A">
        <w:rPr>
          <w:rFonts w:ascii="Arial Narrow" w:hAnsi="Arial Narrow" w:cs="Arial"/>
          <w:bCs/>
          <w:sz w:val="24"/>
          <w:szCs w:val="24"/>
          <w:lang w:val="bg-BG"/>
        </w:rPr>
        <w:t>предназначени</w:t>
      </w:r>
      <w:r w:rsidR="00DF5312">
        <w:rPr>
          <w:rFonts w:ascii="Arial Narrow" w:hAnsi="Arial Narrow" w:cs="Arial"/>
          <w:bCs/>
          <w:sz w:val="24"/>
          <w:szCs w:val="24"/>
          <w:lang w:val="bg-BG"/>
        </w:rPr>
        <w:t>е:</w:t>
      </w:r>
      <w:r w:rsidR="0042020F" w:rsidRPr="0092073A">
        <w:rPr>
          <w:rFonts w:ascii="Arial Narrow" w:hAnsi="Arial Narrow" w:cs="Arial"/>
          <w:bCs/>
          <w:sz w:val="24"/>
          <w:szCs w:val="24"/>
          <w:lang w:val="bg-BG"/>
        </w:rPr>
        <w:t xml:space="preserve"> за гараж</w:t>
      </w:r>
      <w:r w:rsidR="00DF5312">
        <w:rPr>
          <w:rFonts w:ascii="Arial Narrow" w:hAnsi="Arial Narrow" w:cs="Arial"/>
          <w:bCs/>
          <w:sz w:val="24"/>
          <w:szCs w:val="24"/>
          <w:lang w:val="bg-BG"/>
        </w:rPr>
        <w:t>и</w:t>
      </w:r>
      <w:r w:rsidR="0042020F">
        <w:rPr>
          <w:rFonts w:ascii="Arial Narrow" w:hAnsi="Arial Narrow" w:cs="Arial"/>
          <w:bCs/>
          <w:sz w:val="24"/>
          <w:szCs w:val="24"/>
        </w:rPr>
        <w:t>.</w:t>
      </w:r>
      <w:r w:rsidR="0042020F">
        <w:rPr>
          <w:sz w:val="24"/>
          <w:szCs w:val="24"/>
        </w:rPr>
        <w:t xml:space="preserve"> </w:t>
      </w:r>
    </w:p>
    <w:p w14:paraId="409D1980" w14:textId="77777777" w:rsidR="0098056D" w:rsidRPr="00515BA5" w:rsidRDefault="0098056D" w:rsidP="0027010C">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5E81ED6" w14:textId="68BAF9D9" w:rsidR="0098056D" w:rsidRDefault="0098056D" w:rsidP="0027010C">
      <w:pPr>
        <w:spacing w:after="0" w:line="360" w:lineRule="auto"/>
        <w:ind w:left="709"/>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27010C">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B7CD35D" w14:textId="256399DA" w:rsidR="006118A4" w:rsidRPr="00EC79B5" w:rsidRDefault="0098056D" w:rsidP="0027010C">
      <w:pPr>
        <w:spacing w:after="0" w:line="360" w:lineRule="auto"/>
        <w:ind w:firstLine="708"/>
        <w:jc w:val="both"/>
        <w:rPr>
          <w:rFonts w:ascii="Arial Narrow" w:hAnsi="Arial Narrow" w:cs="Arial"/>
          <w:bCs/>
          <w:sz w:val="24"/>
          <w:szCs w:val="24"/>
          <w:lang w:val="bg-BG"/>
        </w:rPr>
      </w:pPr>
      <w:r w:rsidRPr="00EC79B5">
        <w:rPr>
          <w:rFonts w:ascii="Arial Narrow" w:hAnsi="Arial Narrow"/>
          <w:sz w:val="24"/>
          <w:szCs w:val="24"/>
          <w:lang w:val="bg-BG"/>
        </w:rPr>
        <w:t xml:space="preserve">Началната тръжна месечна наемна цена е </w:t>
      </w:r>
      <w:r w:rsidR="006118A4" w:rsidRPr="0092073A">
        <w:rPr>
          <w:rFonts w:ascii="Arial Narrow" w:hAnsi="Arial Narrow" w:cs="Arial"/>
          <w:bCs/>
          <w:sz w:val="24"/>
          <w:szCs w:val="24"/>
          <w:lang w:val="bg-BG"/>
        </w:rPr>
        <w:t>180,00 лв.</w:t>
      </w:r>
      <w:r w:rsidR="00D33A53" w:rsidRPr="00EC79B5">
        <w:rPr>
          <w:rFonts w:ascii="Arial Narrow" w:hAnsi="Arial Narrow" w:cs="Arial"/>
          <w:bCs/>
          <w:sz w:val="24"/>
          <w:szCs w:val="24"/>
          <w:lang w:val="bg-BG"/>
        </w:rPr>
        <w:t xml:space="preserve"> </w:t>
      </w:r>
      <w:r w:rsidR="007A06FE" w:rsidRPr="00EC79B5">
        <w:rPr>
          <w:rFonts w:ascii="Arial Narrow" w:hAnsi="Arial Narrow" w:cs="Arial"/>
          <w:bCs/>
          <w:sz w:val="24"/>
          <w:szCs w:val="24"/>
          <w:lang w:val="bg-BG"/>
        </w:rPr>
        <w:t>(сто и осемдесет лева)</w:t>
      </w:r>
      <w:r w:rsidR="006118A4" w:rsidRPr="0092073A">
        <w:rPr>
          <w:rFonts w:ascii="Arial Narrow" w:hAnsi="Arial Narrow" w:cs="Arial"/>
          <w:bCs/>
          <w:sz w:val="24"/>
          <w:szCs w:val="24"/>
          <w:lang w:val="bg-BG"/>
        </w:rPr>
        <w:t xml:space="preserve"> без ДДС</w:t>
      </w:r>
      <w:r w:rsidR="00D33A53" w:rsidRPr="00EC79B5">
        <w:rPr>
          <w:rFonts w:ascii="Arial Narrow" w:hAnsi="Arial Narrow" w:cs="Arial"/>
          <w:bCs/>
          <w:sz w:val="24"/>
          <w:szCs w:val="24"/>
          <w:lang w:val="bg-BG"/>
        </w:rPr>
        <w:t>, определена на база 2,46 лв./кв</w:t>
      </w:r>
      <w:r w:rsidR="0027010C">
        <w:rPr>
          <w:rFonts w:ascii="Arial Narrow" w:hAnsi="Arial Narrow" w:cs="Arial"/>
          <w:bCs/>
          <w:sz w:val="24"/>
          <w:szCs w:val="24"/>
          <w:lang w:val="bg-BG"/>
        </w:rPr>
        <w:t xml:space="preserve">. </w:t>
      </w:r>
      <w:r w:rsidR="00D33A53" w:rsidRPr="00EC79B5">
        <w:rPr>
          <w:rFonts w:ascii="Arial Narrow" w:hAnsi="Arial Narrow" w:cs="Arial"/>
          <w:bCs/>
          <w:sz w:val="24"/>
          <w:szCs w:val="24"/>
          <w:lang w:val="bg-BG"/>
        </w:rPr>
        <w:t>м. без ДДС за</w:t>
      </w:r>
      <w:r w:rsidR="006118A4" w:rsidRPr="0092073A">
        <w:rPr>
          <w:rFonts w:ascii="Arial Narrow" w:hAnsi="Arial Narrow" w:cs="Arial"/>
          <w:bCs/>
          <w:sz w:val="24"/>
          <w:szCs w:val="24"/>
          <w:lang w:val="bg-BG"/>
        </w:rPr>
        <w:t xml:space="preserve"> Гаражна клетка с канал</w:t>
      </w:r>
      <w:r w:rsidR="00D33A53" w:rsidRPr="00EC79B5">
        <w:rPr>
          <w:rFonts w:ascii="Arial Narrow" w:hAnsi="Arial Narrow" w:cs="Arial"/>
          <w:bCs/>
          <w:sz w:val="24"/>
          <w:szCs w:val="24"/>
          <w:lang w:val="bg-BG"/>
        </w:rPr>
        <w:t xml:space="preserve"> и определена на база 2,4</w:t>
      </w:r>
      <w:r w:rsidR="0027010C">
        <w:rPr>
          <w:rFonts w:ascii="Arial Narrow" w:hAnsi="Arial Narrow" w:cs="Arial"/>
          <w:bCs/>
          <w:sz w:val="24"/>
          <w:szCs w:val="24"/>
          <w:lang w:val="bg-BG"/>
        </w:rPr>
        <w:t>5</w:t>
      </w:r>
      <w:r w:rsidR="00D33A53" w:rsidRPr="00EC79B5">
        <w:rPr>
          <w:rFonts w:ascii="Arial Narrow" w:hAnsi="Arial Narrow" w:cs="Arial"/>
          <w:bCs/>
          <w:sz w:val="24"/>
          <w:szCs w:val="24"/>
          <w:lang w:val="bg-BG"/>
        </w:rPr>
        <w:t xml:space="preserve"> лв./кв.м. без ДДС за </w:t>
      </w:r>
      <w:r w:rsidR="006118A4" w:rsidRPr="0092073A">
        <w:rPr>
          <w:rFonts w:ascii="Arial Narrow" w:hAnsi="Arial Narrow" w:cs="Arial"/>
          <w:bCs/>
          <w:sz w:val="24"/>
          <w:szCs w:val="24"/>
          <w:lang w:val="bg-BG"/>
        </w:rPr>
        <w:t>Гаражна клетка</w:t>
      </w:r>
      <w:r w:rsidR="0027010C">
        <w:rPr>
          <w:rFonts w:ascii="Arial Narrow" w:hAnsi="Arial Narrow" w:cs="Arial"/>
          <w:bCs/>
          <w:sz w:val="24"/>
          <w:szCs w:val="24"/>
          <w:lang w:val="bg-BG"/>
        </w:rPr>
        <w:t xml:space="preserve"> без канал</w:t>
      </w:r>
      <w:r w:rsidR="006118A4" w:rsidRPr="00EC79B5">
        <w:rPr>
          <w:rFonts w:ascii="Arial Narrow" w:hAnsi="Arial Narrow" w:cs="Arial"/>
          <w:bCs/>
          <w:sz w:val="24"/>
          <w:szCs w:val="24"/>
          <w:lang w:val="bg-BG"/>
        </w:rPr>
        <w:t>.</w:t>
      </w:r>
    </w:p>
    <w:p w14:paraId="3C18D0A5" w14:textId="6A43BDA8" w:rsidR="005B549F" w:rsidRDefault="0098056D" w:rsidP="0027010C">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w:t>
      </w:r>
      <w:r w:rsidR="005B549F">
        <w:rPr>
          <w:rFonts w:ascii="Arial Narrow" w:hAnsi="Arial Narrow"/>
          <w:sz w:val="24"/>
          <w:szCs w:val="24"/>
          <w:lang w:val="bg-BG"/>
        </w:rPr>
        <w:t xml:space="preserve"> разпоредбите на Закона за ДДС.</w:t>
      </w:r>
    </w:p>
    <w:p w14:paraId="2F4D0A5B" w14:textId="38C01600" w:rsidR="0098056D" w:rsidRPr="00515BA5" w:rsidRDefault="0098056D" w:rsidP="0027010C">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27010C">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14D73CB0" w:rsidR="0098056D" w:rsidRDefault="0098056D" w:rsidP="0027010C">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33A53">
        <w:rPr>
          <w:rFonts w:ascii="Arial Narrow" w:hAnsi="Arial Narrow"/>
          <w:sz w:val="24"/>
          <w:szCs w:val="24"/>
          <w:lang w:val="bg-BG"/>
        </w:rPr>
        <w:t>18,00 лева без ДДС</w:t>
      </w:r>
      <w:r>
        <w:rPr>
          <w:rFonts w:ascii="Arial Narrow" w:hAnsi="Arial Narrow"/>
          <w:sz w:val="24"/>
          <w:szCs w:val="24"/>
          <w:lang w:val="bg-BG"/>
        </w:rPr>
        <w:t xml:space="preserve">. </w:t>
      </w:r>
    </w:p>
    <w:p w14:paraId="672698D4" w14:textId="77777777" w:rsidR="0098056D" w:rsidRPr="00515BA5" w:rsidRDefault="0098056D" w:rsidP="00B77A56">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bookmarkStart w:id="0" w:name="_GoBack"/>
      <w:bookmarkEnd w:id="0"/>
    </w:p>
    <w:p w14:paraId="4EC1F101" w14:textId="7912135D" w:rsidR="0098056D" w:rsidRPr="0092073A" w:rsidRDefault="0098056D" w:rsidP="00B77A56">
      <w:pPr>
        <w:overflowPunct w:val="0"/>
        <w:autoSpaceDE w:val="0"/>
        <w:autoSpaceDN w:val="0"/>
        <w:adjustRightInd w:val="0"/>
        <w:spacing w:after="0" w:line="360" w:lineRule="auto"/>
        <w:ind w:firstLine="709"/>
        <w:jc w:val="both"/>
        <w:textAlignment w:val="baseline"/>
        <w:rPr>
          <w:rFonts w:ascii="Arial Narrow" w:hAnsi="Arial Narrow" w:cs="Arial"/>
          <w:bCs/>
          <w:sz w:val="24"/>
          <w:szCs w:val="24"/>
          <w:lang w:val="bg-BG"/>
        </w:rPr>
      </w:pPr>
      <w:r w:rsidRPr="0092073A">
        <w:rPr>
          <w:rFonts w:ascii="Arial Narrow" w:hAnsi="Arial Narrow" w:cs="Arial"/>
          <w:bCs/>
          <w:sz w:val="24"/>
          <w:szCs w:val="24"/>
          <w:lang w:val="bg-BG"/>
        </w:rPr>
        <w:t xml:space="preserve">Оглед на обектите може да бъде извършван от </w:t>
      </w:r>
      <w:r w:rsidRPr="00EC79B5">
        <w:rPr>
          <w:rFonts w:ascii="Arial Narrow" w:hAnsi="Arial Narrow" w:cs="Arial"/>
          <w:bCs/>
          <w:sz w:val="24"/>
          <w:szCs w:val="24"/>
          <w:lang w:val="bg-BG"/>
        </w:rPr>
        <w:t>0</w:t>
      </w:r>
      <w:r w:rsidR="0071758F">
        <w:rPr>
          <w:rFonts w:ascii="Arial Narrow" w:hAnsi="Arial Narrow" w:cs="Arial"/>
          <w:bCs/>
          <w:sz w:val="24"/>
          <w:szCs w:val="24"/>
          <w:lang w:val="bg-BG"/>
        </w:rPr>
        <w:t>7</w:t>
      </w:r>
      <w:r w:rsidRPr="0092073A">
        <w:rPr>
          <w:rFonts w:ascii="Arial Narrow" w:hAnsi="Arial Narrow" w:cs="Arial"/>
          <w:bCs/>
          <w:sz w:val="24"/>
          <w:szCs w:val="24"/>
          <w:lang w:val="bg-BG"/>
        </w:rPr>
        <w:t>.1</w:t>
      </w:r>
      <w:r w:rsidRPr="00EC79B5">
        <w:rPr>
          <w:rFonts w:ascii="Arial Narrow" w:hAnsi="Arial Narrow" w:cs="Arial"/>
          <w:bCs/>
          <w:sz w:val="24"/>
          <w:szCs w:val="24"/>
          <w:lang w:val="bg-BG"/>
        </w:rPr>
        <w:t>2</w:t>
      </w:r>
      <w:r w:rsidRPr="0092073A">
        <w:rPr>
          <w:rFonts w:ascii="Arial Narrow" w:hAnsi="Arial Narrow" w:cs="Arial"/>
          <w:bCs/>
          <w:sz w:val="24"/>
          <w:szCs w:val="24"/>
          <w:lang w:val="bg-BG"/>
        </w:rPr>
        <w:t xml:space="preserve">.2020 г. до </w:t>
      </w:r>
      <w:r w:rsidR="00D33A53">
        <w:rPr>
          <w:rFonts w:ascii="Arial Narrow" w:hAnsi="Arial Narrow" w:cs="Arial"/>
          <w:bCs/>
          <w:sz w:val="24"/>
          <w:szCs w:val="24"/>
          <w:lang w:val="bg-BG"/>
        </w:rPr>
        <w:t>08.01.2021</w:t>
      </w:r>
      <w:r w:rsidRPr="0092073A">
        <w:rPr>
          <w:rFonts w:ascii="Arial Narrow" w:hAnsi="Arial Narrow" w:cs="Arial"/>
          <w:bCs/>
          <w:sz w:val="24"/>
          <w:szCs w:val="24"/>
          <w:lang w:val="bg-BG"/>
        </w:rPr>
        <w:t xml:space="preserve"> г. след предварителна заявка на тел.096 301 080.</w:t>
      </w:r>
    </w:p>
    <w:p w14:paraId="320949AA" w14:textId="77777777" w:rsidR="0098056D" w:rsidRPr="00D33A53" w:rsidRDefault="0098056D" w:rsidP="00B77A56">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sidRPr="00D33A53">
        <w:rPr>
          <w:rFonts w:ascii="Arial Narrow" w:hAnsi="Arial Narrow" w:cs="Arial"/>
          <w:b/>
          <w:sz w:val="24"/>
          <w:szCs w:val="24"/>
          <w:lang w:val="bg-BG"/>
        </w:rPr>
        <w:t>ДАТА, МЯСТО И ЧАС НА ПРОВЕЖДАНЕ НА ТЪРГА</w:t>
      </w:r>
    </w:p>
    <w:p w14:paraId="442C7BC6" w14:textId="457DC874" w:rsidR="0098056D" w:rsidRPr="00A9605B" w:rsidRDefault="0098056D" w:rsidP="00B77A5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92073A">
        <w:rPr>
          <w:rFonts w:ascii="Arial Narrow" w:hAnsi="Arial Narrow" w:cs="Arial"/>
          <w:bCs/>
          <w:sz w:val="24"/>
          <w:szCs w:val="24"/>
          <w:lang w:val="bg-BG"/>
        </w:rPr>
        <w:t xml:space="preserve">Търгът ще се проведе в сградата на „Информационно обслужване“ АД </w:t>
      </w:r>
      <w:r w:rsidR="00EC79B5">
        <w:rPr>
          <w:rFonts w:ascii="Arial Narrow" w:hAnsi="Arial Narrow" w:cs="Arial"/>
          <w:bCs/>
          <w:sz w:val="24"/>
          <w:szCs w:val="24"/>
          <w:lang w:val="bg-BG"/>
        </w:rPr>
        <w:t xml:space="preserve">- </w:t>
      </w:r>
      <w:r w:rsidRPr="0092073A">
        <w:rPr>
          <w:rFonts w:ascii="Arial Narrow" w:hAnsi="Arial Narrow" w:cs="Arial"/>
          <w:bCs/>
          <w:sz w:val="24"/>
          <w:szCs w:val="24"/>
          <w:lang w:val="bg-BG"/>
        </w:rPr>
        <w:t xml:space="preserve">клон Монтана, на адрес: гр. Монтана, ул. ”Никола Вапцаров“ № 2, етаж 2, стая № 11 на </w:t>
      </w:r>
      <w:r w:rsidRPr="00254416">
        <w:rPr>
          <w:rFonts w:ascii="Arial Narrow" w:hAnsi="Arial Narrow" w:cs="Arial"/>
          <w:b/>
          <w:bCs/>
          <w:sz w:val="24"/>
          <w:szCs w:val="24"/>
          <w:lang w:val="bg-BG"/>
        </w:rPr>
        <w:t xml:space="preserve">11.01.2021 г. от </w:t>
      </w:r>
      <w:r w:rsidR="00FE797E" w:rsidRPr="00254416">
        <w:rPr>
          <w:rFonts w:ascii="Arial Narrow" w:hAnsi="Arial Narrow" w:cs="Arial"/>
          <w:b/>
          <w:bCs/>
          <w:sz w:val="24"/>
          <w:szCs w:val="24"/>
          <w:lang w:val="bg-BG"/>
        </w:rPr>
        <w:t>15</w:t>
      </w:r>
      <w:r w:rsidRPr="00254416">
        <w:rPr>
          <w:rFonts w:ascii="Arial Narrow" w:hAnsi="Arial Narrow" w:cs="Arial"/>
          <w:b/>
          <w:bCs/>
          <w:sz w:val="24"/>
          <w:szCs w:val="24"/>
          <w:lang w:val="bg-BG"/>
        </w:rPr>
        <w:t>,00 часа</w:t>
      </w:r>
      <w:r w:rsidRPr="00254416">
        <w:rPr>
          <w:rFonts w:ascii="Arial Narrow" w:hAnsi="Arial Narrow" w:cs="Arial"/>
          <w:bCs/>
          <w:sz w:val="24"/>
          <w:szCs w:val="24"/>
          <w:lang w:val="bg-BG"/>
        </w:rPr>
        <w:t xml:space="preserve">, </w:t>
      </w:r>
      <w:r w:rsidRPr="00EC79B5">
        <w:rPr>
          <w:rFonts w:ascii="Arial Narrow" w:hAnsi="Arial Narrow" w:cs="Arial"/>
          <w:sz w:val="24"/>
          <w:szCs w:val="24"/>
          <w:lang w:val="bg-BG"/>
        </w:rPr>
        <w:t>при закрито заседание на комисията.</w:t>
      </w:r>
    </w:p>
    <w:p w14:paraId="6A9C4DC4" w14:textId="77777777" w:rsidR="0098056D" w:rsidRDefault="0098056D" w:rsidP="00B77A56">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w:t>
      </w:r>
      <w:r w:rsidRPr="00F01522">
        <w:rPr>
          <w:rFonts w:ascii="Arial Narrow" w:hAnsi="Arial Narrow" w:cs="Arial"/>
          <w:sz w:val="24"/>
          <w:szCs w:val="24"/>
          <w:lang w:val="bg-BG"/>
        </w:rPr>
        <w:lastRenderedPageBreak/>
        <w:t>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B77A56">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B77A56">
      <w:pPr>
        <w:pStyle w:val="ListParagraph"/>
        <w:numPr>
          <w:ilvl w:val="1"/>
          <w:numId w:val="16"/>
        </w:numPr>
        <w:tabs>
          <w:tab w:val="left" w:pos="1418"/>
        </w:tabs>
        <w:overflowPunct w:val="0"/>
        <w:autoSpaceDE w:val="0"/>
        <w:autoSpaceDN w:val="0"/>
        <w:adjustRightInd w:val="0"/>
        <w:spacing w:after="0" w:line="360" w:lineRule="auto"/>
        <w:ind w:left="1418" w:hanging="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27010C">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27010C">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27010C">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77777777" w:rsidR="0098056D" w:rsidRDefault="0098056D" w:rsidP="0027010C">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B77A56">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92073A"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color w:val="000000" w:themeColor="text1"/>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031E3176" w:rsidR="0098056D" w:rsidRPr="0092073A"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bCs/>
          <w:color w:val="000000" w:themeColor="text1"/>
          <w:sz w:val="24"/>
          <w:szCs w:val="24"/>
          <w:lang w:val="bg-BG"/>
        </w:rPr>
      </w:pPr>
      <w:r w:rsidRPr="0092073A">
        <w:rPr>
          <w:rFonts w:ascii="Arial Narrow" w:hAnsi="Arial Narrow" w:cs="Arial"/>
          <w:bCs/>
          <w:color w:val="000000" w:themeColor="text1"/>
          <w:sz w:val="24"/>
          <w:szCs w:val="24"/>
          <w:lang w:val="bg-BG"/>
        </w:rPr>
        <w:lastRenderedPageBreak/>
        <w:t xml:space="preserve">Заявления за участие в търга може да се подават </w:t>
      </w:r>
      <w:r w:rsidRPr="00254416">
        <w:rPr>
          <w:rFonts w:ascii="Arial Narrow" w:hAnsi="Arial Narrow" w:cs="Arial"/>
          <w:b/>
          <w:bCs/>
          <w:color w:val="000000" w:themeColor="text1"/>
          <w:sz w:val="24"/>
          <w:szCs w:val="24"/>
          <w:lang w:val="bg-BG"/>
        </w:rPr>
        <w:t>до</w:t>
      </w:r>
      <w:r w:rsidRPr="0092073A">
        <w:rPr>
          <w:rFonts w:ascii="Arial Narrow" w:hAnsi="Arial Narrow" w:cs="Arial"/>
          <w:bCs/>
          <w:color w:val="000000" w:themeColor="text1"/>
          <w:sz w:val="24"/>
          <w:szCs w:val="24"/>
          <w:lang w:val="bg-BG"/>
        </w:rPr>
        <w:t xml:space="preserve"> </w:t>
      </w:r>
      <w:r w:rsidRPr="008E2A67">
        <w:rPr>
          <w:rFonts w:ascii="Arial Narrow" w:hAnsi="Arial Narrow" w:cs="Arial"/>
          <w:b/>
          <w:bCs/>
          <w:color w:val="000000" w:themeColor="text1"/>
          <w:sz w:val="24"/>
          <w:szCs w:val="24"/>
          <w:lang w:val="bg-BG"/>
        </w:rPr>
        <w:t xml:space="preserve">17,00 часа на </w:t>
      </w:r>
      <w:r w:rsidR="00EC79B5" w:rsidRPr="008E2A67">
        <w:rPr>
          <w:rFonts w:ascii="Arial Narrow" w:hAnsi="Arial Narrow" w:cs="Arial"/>
          <w:b/>
          <w:bCs/>
          <w:color w:val="000000" w:themeColor="text1"/>
          <w:sz w:val="24"/>
          <w:szCs w:val="24"/>
          <w:lang w:val="bg-BG"/>
        </w:rPr>
        <w:t>08.01.2021</w:t>
      </w:r>
      <w:r w:rsidRPr="008E2A67">
        <w:rPr>
          <w:rFonts w:ascii="Arial Narrow" w:hAnsi="Arial Narrow" w:cs="Arial"/>
          <w:b/>
          <w:bCs/>
          <w:color w:val="000000" w:themeColor="text1"/>
          <w:sz w:val="24"/>
          <w:szCs w:val="24"/>
          <w:lang w:val="bg-BG"/>
        </w:rPr>
        <w:t xml:space="preserve"> г.</w:t>
      </w:r>
      <w:r w:rsidR="00EC79B5" w:rsidRPr="00254416">
        <w:rPr>
          <w:rFonts w:ascii="Arial Narrow" w:hAnsi="Arial Narrow" w:cs="Arial"/>
          <w:b/>
          <w:bCs/>
          <w:color w:val="000000" w:themeColor="text1"/>
          <w:sz w:val="24"/>
          <w:szCs w:val="24"/>
          <w:lang w:val="bg-BG"/>
        </w:rPr>
        <w:t xml:space="preserve"> </w:t>
      </w:r>
      <w:r w:rsidR="00EC79B5" w:rsidRPr="00CA6406">
        <w:rPr>
          <w:rFonts w:ascii="Arial Narrow" w:hAnsi="Arial Narrow" w:cs="Arial"/>
          <w:bCs/>
          <w:color w:val="000000" w:themeColor="text1"/>
          <w:sz w:val="24"/>
          <w:szCs w:val="24"/>
          <w:lang w:val="bg-BG"/>
        </w:rPr>
        <w:t>в</w:t>
      </w:r>
      <w:r w:rsidR="00EC79B5" w:rsidRPr="0092073A">
        <w:rPr>
          <w:rFonts w:ascii="Arial Narrow" w:hAnsi="Arial Narrow" w:cs="Arial"/>
          <w:bCs/>
          <w:color w:val="000000" w:themeColor="text1"/>
          <w:sz w:val="24"/>
          <w:szCs w:val="24"/>
          <w:lang w:val="bg-BG"/>
        </w:rPr>
        <w:t xml:space="preserve"> сградата на „Информационно обслужване“ АД </w:t>
      </w:r>
      <w:r w:rsidR="00EC79B5">
        <w:rPr>
          <w:rFonts w:ascii="Arial Narrow" w:hAnsi="Arial Narrow" w:cs="Arial"/>
          <w:bCs/>
          <w:color w:val="000000" w:themeColor="text1"/>
          <w:sz w:val="24"/>
          <w:szCs w:val="24"/>
          <w:lang w:val="bg-BG"/>
        </w:rPr>
        <w:t xml:space="preserve">- </w:t>
      </w:r>
      <w:r w:rsidR="00EC79B5" w:rsidRPr="0092073A">
        <w:rPr>
          <w:rFonts w:ascii="Arial Narrow" w:hAnsi="Arial Narrow" w:cs="Arial"/>
          <w:bCs/>
          <w:color w:val="000000" w:themeColor="text1"/>
          <w:sz w:val="24"/>
          <w:szCs w:val="24"/>
          <w:lang w:val="bg-BG"/>
        </w:rPr>
        <w:t>клон Монтана, на адрес: гр. Монтана, ул. ”Никола Вапцаров“ № 2,  етаж 2, стая № 11.</w:t>
      </w:r>
    </w:p>
    <w:p w14:paraId="65202AF2" w14:textId="78BA7A0F" w:rsidR="0098056D" w:rsidRDefault="00EC79B5"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EC79B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B77A56">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D3C467B" w14:textId="683B7FAD" w:rsidR="0098056D" w:rsidRPr="00134695"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00EC79B5" w:rsidRPr="00EC79B5">
        <w:rPr>
          <w:rFonts w:ascii="Arial Narrow" w:hAnsi="Arial Narrow" w:cs="Arial"/>
          <w:bCs/>
          <w:sz w:val="24"/>
          <w:szCs w:val="24"/>
          <w:lang w:val="bg-BG"/>
        </w:rPr>
        <w:t xml:space="preserve">в сградата на „Информационно обслужване“ АД - клон Монтана, на адрес: гр. Монтана, ул. ”Никола Вапцаров“ № 2, етаж 2, стая № </w:t>
      </w:r>
      <w:r w:rsidR="00EC79B5" w:rsidRPr="00CA6406">
        <w:rPr>
          <w:rFonts w:ascii="Arial Narrow" w:hAnsi="Arial Narrow" w:cs="Arial"/>
          <w:bCs/>
          <w:sz w:val="24"/>
          <w:szCs w:val="24"/>
          <w:lang w:val="bg-BG"/>
        </w:rPr>
        <w:t xml:space="preserve">11 </w:t>
      </w:r>
      <w:r w:rsidRPr="00254416">
        <w:rPr>
          <w:rFonts w:ascii="Arial Narrow" w:hAnsi="Arial Narrow" w:cs="Arial"/>
          <w:b/>
          <w:sz w:val="24"/>
          <w:szCs w:val="24"/>
          <w:lang w:val="bg-BG"/>
        </w:rPr>
        <w:t xml:space="preserve">на </w:t>
      </w:r>
      <w:r w:rsidR="0073577B" w:rsidRPr="00254416">
        <w:rPr>
          <w:rFonts w:ascii="Arial Narrow" w:hAnsi="Arial Narrow" w:cs="Arial"/>
          <w:b/>
          <w:sz w:val="24"/>
          <w:szCs w:val="24"/>
          <w:lang w:val="bg-BG"/>
        </w:rPr>
        <w:t>18.01.2021 г. от 15</w:t>
      </w:r>
      <w:r w:rsidRPr="00254416">
        <w:rPr>
          <w:rFonts w:ascii="Arial Narrow" w:hAnsi="Arial Narrow" w:cs="Arial"/>
          <w:b/>
          <w:sz w:val="24"/>
          <w:szCs w:val="24"/>
          <w:lang w:val="bg-BG"/>
        </w:rPr>
        <w:t>,00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06C7A50" w14:textId="77777777"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40FBF263" w:rsidR="0098056D" w:rsidRPr="007935F8"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1C8EA51F" w:rsidR="0098056D" w:rsidRPr="00522C70" w:rsidRDefault="0098056D" w:rsidP="0027010C">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EC79B5">
        <w:rPr>
          <w:rFonts w:ascii="Arial Narrow" w:hAnsi="Arial Narrow" w:cs="Arial"/>
          <w:sz w:val="24"/>
          <w:szCs w:val="24"/>
          <w:lang w:val="bg-BG"/>
        </w:rPr>
        <w:t xml:space="preserve"> </w:t>
      </w:r>
      <w:r>
        <w:rPr>
          <w:rFonts w:ascii="Arial Narrow" w:hAnsi="Arial Narrow" w:cs="Arial"/>
          <w:sz w:val="24"/>
          <w:szCs w:val="24"/>
          <w:lang w:val="bg-BG"/>
        </w:rPr>
        <w:t xml:space="preserve">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27010C">
      <w:pPr>
        <w:spacing w:after="0"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27010C">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7010C">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7010C">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7010C">
      <w:pPr>
        <w:spacing w:after="0" w:line="360" w:lineRule="auto"/>
        <w:jc w:val="center"/>
        <w:rPr>
          <w:rFonts w:ascii="Arial Narrow" w:eastAsia="Times New Roman" w:hAnsi="Arial Narrow" w:cs="Arial"/>
          <w:b/>
          <w:sz w:val="24"/>
          <w:szCs w:val="24"/>
          <w:lang w:val="bg-BG"/>
        </w:rPr>
      </w:pPr>
    </w:p>
    <w:p w14:paraId="3CB6856E" w14:textId="467A4878" w:rsidR="002221AF" w:rsidRDefault="002221AF" w:rsidP="0027010C">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7010C">
      <w:pPr>
        <w:spacing w:after="0" w:line="360" w:lineRule="auto"/>
        <w:jc w:val="center"/>
        <w:rPr>
          <w:rFonts w:ascii="Arial Narrow" w:eastAsia="Times New Roman" w:hAnsi="Arial Narrow" w:cs="Arial"/>
          <w:b/>
          <w:sz w:val="24"/>
          <w:szCs w:val="24"/>
          <w:lang w:val="bg-BG"/>
        </w:rPr>
      </w:pPr>
    </w:p>
    <w:p w14:paraId="7E38E8A5" w14:textId="057FD2C0" w:rsidR="002221AF" w:rsidRPr="002221AF" w:rsidRDefault="002221AF" w:rsidP="0027010C">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C79B5" w:rsidRPr="00EC79B5">
        <w:rPr>
          <w:rFonts w:ascii="Arial Narrow" w:eastAsia="Times New Roman" w:hAnsi="Arial Narrow" w:cs="Arial"/>
          <w:sz w:val="24"/>
          <w:szCs w:val="24"/>
          <w:lang w:val="bg-BG"/>
        </w:rPr>
        <w:t>находящ се в гр. Монтана, ул. “Никола Вапцаров“ № 2, представляващ: Гаражна клетка № 12</w:t>
      </w:r>
      <w:r w:rsidR="00CA6406">
        <w:rPr>
          <w:rFonts w:ascii="Arial Narrow" w:eastAsia="Times New Roman" w:hAnsi="Arial Narrow" w:cs="Arial"/>
          <w:sz w:val="24"/>
          <w:szCs w:val="24"/>
          <w:lang w:val="bg-BG"/>
        </w:rPr>
        <w:t xml:space="preserve">, </w:t>
      </w:r>
      <w:r w:rsidR="00EC79B5" w:rsidRPr="00EC79B5">
        <w:rPr>
          <w:rFonts w:ascii="Arial Narrow" w:eastAsia="Times New Roman" w:hAnsi="Arial Narrow" w:cs="Arial"/>
          <w:sz w:val="24"/>
          <w:szCs w:val="24"/>
          <w:lang w:val="bg-BG"/>
        </w:rPr>
        <w:t xml:space="preserve"> </w:t>
      </w:r>
      <w:r w:rsidR="00CA6406" w:rsidRPr="00CA6406">
        <w:rPr>
          <w:rFonts w:ascii="Arial Narrow" w:eastAsia="Times New Roman" w:hAnsi="Arial Narrow" w:cs="Arial"/>
          <w:sz w:val="24"/>
          <w:szCs w:val="24"/>
          <w:lang w:val="bg-BG"/>
        </w:rPr>
        <w:t>с канал</w:t>
      </w:r>
      <w:r w:rsidR="00CA6406">
        <w:rPr>
          <w:rFonts w:ascii="Arial Narrow" w:eastAsia="Times New Roman" w:hAnsi="Arial Narrow" w:cs="Arial"/>
          <w:sz w:val="24"/>
          <w:szCs w:val="24"/>
          <w:lang w:val="bg-BG"/>
        </w:rPr>
        <w:t>,</w:t>
      </w:r>
      <w:r w:rsidR="00CA6406" w:rsidRPr="00CA6406">
        <w:rPr>
          <w:rFonts w:ascii="Arial Narrow" w:eastAsia="Times New Roman" w:hAnsi="Arial Narrow" w:cs="Arial"/>
          <w:sz w:val="24"/>
          <w:szCs w:val="24"/>
          <w:lang w:val="bg-BG"/>
        </w:rPr>
        <w:t xml:space="preserve"> </w:t>
      </w:r>
      <w:r w:rsidR="00EC79B5" w:rsidRPr="00EC79B5">
        <w:rPr>
          <w:rFonts w:ascii="Arial Narrow" w:eastAsia="Times New Roman" w:hAnsi="Arial Narrow" w:cs="Arial"/>
          <w:bCs/>
          <w:sz w:val="24"/>
          <w:szCs w:val="24"/>
          <w:lang w:val="bg-BG"/>
        </w:rPr>
        <w:t xml:space="preserve">с площ 48,80 кв.м. </w:t>
      </w:r>
      <w:r w:rsidR="00EC79B5" w:rsidRPr="00EC79B5">
        <w:rPr>
          <w:rFonts w:ascii="Arial Narrow" w:eastAsia="Times New Roman" w:hAnsi="Arial Narrow" w:cs="Arial"/>
          <w:sz w:val="24"/>
          <w:szCs w:val="24"/>
          <w:lang w:val="bg-BG"/>
        </w:rPr>
        <w:t>и Гаражна клетка № 14</w:t>
      </w:r>
      <w:r w:rsidR="00EC79B5" w:rsidRPr="00EC79B5">
        <w:rPr>
          <w:rFonts w:ascii="Arial Narrow" w:eastAsia="Times New Roman" w:hAnsi="Arial Narrow" w:cs="Arial"/>
          <w:bCs/>
          <w:sz w:val="24"/>
          <w:szCs w:val="24"/>
          <w:lang w:val="bg-BG"/>
        </w:rPr>
        <w:t xml:space="preserve"> с площ 24,55 кв.м., с предназначение: за гаражи</w:t>
      </w:r>
      <w:r w:rsidR="00F93932">
        <w:rPr>
          <w:rFonts w:ascii="Arial Narrow" w:eastAsia="Times New Roman" w:hAnsi="Arial Narrow" w:cs="Arial"/>
          <w:sz w:val="24"/>
          <w:szCs w:val="24"/>
          <w:lang w:val="bg-BG"/>
        </w:rPr>
        <w:t>.</w:t>
      </w:r>
    </w:p>
    <w:p w14:paraId="4129A2C2" w14:textId="4581B64F" w:rsidR="002221AF" w:rsidRPr="002221AF" w:rsidRDefault="00380FAE" w:rsidP="0027010C">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7010C">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27010C">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27010C">
      <w:pPr>
        <w:spacing w:after="0"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7E90B918" w:rsidR="00380FAE" w:rsidRPr="00380FAE" w:rsidRDefault="00380FAE" w:rsidP="0027010C">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C79B5" w:rsidRPr="00EC79B5">
        <w:rPr>
          <w:rFonts w:ascii="Arial Narrow" w:eastAsia="Times New Roman" w:hAnsi="Arial Narrow" w:cs="Arial"/>
          <w:sz w:val="24"/>
          <w:szCs w:val="24"/>
          <w:lang w:val="bg-BG"/>
        </w:rPr>
        <w:t>находящ се в гр. Монтана, ул. “Никола Вапцаров“ № 2, представляващ: Гаражна клетка № 12</w:t>
      </w:r>
      <w:r w:rsidR="00CA6406">
        <w:rPr>
          <w:rFonts w:ascii="Arial Narrow" w:eastAsia="Times New Roman" w:hAnsi="Arial Narrow" w:cs="Arial"/>
          <w:sz w:val="24"/>
          <w:szCs w:val="24"/>
          <w:lang w:val="bg-BG"/>
        </w:rPr>
        <w:t xml:space="preserve">, </w:t>
      </w:r>
      <w:r w:rsidR="00CA6406" w:rsidRPr="00CA6406">
        <w:rPr>
          <w:rFonts w:ascii="Arial Narrow" w:eastAsia="Times New Roman" w:hAnsi="Arial Narrow" w:cs="Arial"/>
          <w:sz w:val="24"/>
          <w:szCs w:val="24"/>
          <w:lang w:val="bg-BG"/>
        </w:rPr>
        <w:t>с канал</w:t>
      </w:r>
      <w:r w:rsidR="00CA6406">
        <w:rPr>
          <w:rFonts w:ascii="Arial Narrow" w:eastAsia="Times New Roman" w:hAnsi="Arial Narrow" w:cs="Arial"/>
          <w:sz w:val="24"/>
          <w:szCs w:val="24"/>
          <w:lang w:val="bg-BG"/>
        </w:rPr>
        <w:t>,</w:t>
      </w:r>
      <w:r w:rsidR="00CA6406" w:rsidRPr="00CA6406">
        <w:rPr>
          <w:rFonts w:ascii="Arial Narrow" w:eastAsia="Times New Roman" w:hAnsi="Arial Narrow" w:cs="Arial"/>
          <w:sz w:val="24"/>
          <w:szCs w:val="24"/>
          <w:lang w:val="bg-BG"/>
        </w:rPr>
        <w:t xml:space="preserve"> </w:t>
      </w:r>
      <w:r w:rsidR="00EC79B5" w:rsidRPr="00EC79B5">
        <w:rPr>
          <w:rFonts w:ascii="Arial Narrow" w:eastAsia="Times New Roman" w:hAnsi="Arial Narrow" w:cs="Arial"/>
          <w:bCs/>
          <w:sz w:val="24"/>
          <w:szCs w:val="24"/>
          <w:lang w:val="bg-BG"/>
        </w:rPr>
        <w:t xml:space="preserve">с площ 48,80 кв.м. </w:t>
      </w:r>
      <w:r w:rsidR="00EC79B5" w:rsidRPr="00EC79B5">
        <w:rPr>
          <w:rFonts w:ascii="Arial Narrow" w:eastAsia="Times New Roman" w:hAnsi="Arial Narrow" w:cs="Arial"/>
          <w:sz w:val="24"/>
          <w:szCs w:val="24"/>
          <w:lang w:val="bg-BG"/>
        </w:rPr>
        <w:t>и Гаражна клетка № 14</w:t>
      </w:r>
      <w:r w:rsidR="00EC79B5" w:rsidRPr="00EC79B5">
        <w:rPr>
          <w:rFonts w:ascii="Arial Narrow" w:eastAsia="Times New Roman" w:hAnsi="Arial Narrow" w:cs="Arial"/>
          <w:bCs/>
          <w:sz w:val="24"/>
          <w:szCs w:val="24"/>
          <w:lang w:val="bg-BG"/>
        </w:rPr>
        <w:t xml:space="preserve"> с площ 24,55 кв.м., с предназначение: за гаражи</w:t>
      </w:r>
      <w:r w:rsidR="00F93932">
        <w:rPr>
          <w:rFonts w:ascii="Arial Narrow" w:eastAsia="Times New Roman" w:hAnsi="Arial Narrow" w:cs="Arial"/>
          <w:sz w:val="24"/>
          <w:szCs w:val="24"/>
          <w:lang w:val="bg-BG"/>
        </w:rPr>
        <w:t>.</w:t>
      </w:r>
    </w:p>
    <w:p w14:paraId="6C59C28C" w14:textId="2D7847B2" w:rsidR="00380FAE" w:rsidRDefault="00380FAE" w:rsidP="0027010C">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27010C">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7010C">
      <w:pPr>
        <w:spacing w:after="0" w:line="360" w:lineRule="auto"/>
        <w:ind w:left="4956" w:firstLine="708"/>
        <w:jc w:val="both"/>
        <w:rPr>
          <w:rFonts w:ascii="Arial Narrow" w:eastAsia="Times New Roman" w:hAnsi="Arial Narrow" w:cs="Arial"/>
          <w:sz w:val="24"/>
          <w:szCs w:val="24"/>
          <w:lang w:val="bg-BG"/>
        </w:rPr>
      </w:pPr>
    </w:p>
    <w:p w14:paraId="5458353C" w14:textId="77777777" w:rsidR="00593F65" w:rsidRDefault="00593F65" w:rsidP="0027010C">
      <w:pPr>
        <w:spacing w:after="0" w:line="360" w:lineRule="auto"/>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7010C">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7010C">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rsidP="0027010C">
      <w:pPr>
        <w:spacing w:after="0" w:line="360" w:lineRule="auto"/>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27010C">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27010C">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27010C">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27010C">
      <w:pPr>
        <w:spacing w:after="0" w:line="360" w:lineRule="auto"/>
        <w:jc w:val="center"/>
        <w:rPr>
          <w:rFonts w:ascii="Arial Narrow" w:eastAsia="Times New Roman" w:hAnsi="Arial Narrow" w:cs="Arial"/>
          <w:b/>
          <w:sz w:val="24"/>
          <w:szCs w:val="24"/>
          <w:lang w:val="bg-BG"/>
        </w:rPr>
      </w:pPr>
    </w:p>
    <w:p w14:paraId="2651AECE" w14:textId="77777777" w:rsidR="00593F65" w:rsidRDefault="00593F65" w:rsidP="0027010C">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27010C">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27010C">
      <w:pPr>
        <w:spacing w:after="0" w:line="360" w:lineRule="auto"/>
        <w:jc w:val="center"/>
        <w:rPr>
          <w:rFonts w:ascii="Arial Narrow" w:eastAsia="Times New Roman" w:hAnsi="Arial Narrow" w:cs="Arial"/>
          <w:b/>
          <w:sz w:val="24"/>
          <w:szCs w:val="24"/>
          <w:lang w:val="bg-BG"/>
        </w:rPr>
      </w:pPr>
    </w:p>
    <w:p w14:paraId="3CACFAD8" w14:textId="1119B8DF" w:rsidR="00F93932" w:rsidRPr="002221AF" w:rsidRDefault="00593F65" w:rsidP="0027010C">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7E4C76" w:rsidRPr="00EC79B5">
        <w:rPr>
          <w:rFonts w:ascii="Arial Narrow" w:eastAsia="Times New Roman" w:hAnsi="Arial Narrow" w:cs="Arial"/>
          <w:sz w:val="24"/>
          <w:szCs w:val="24"/>
          <w:lang w:val="bg-BG"/>
        </w:rPr>
        <w:t>находящ се в гр. Монтана, ул. “Никола Вапцаров“ № 2, представляващ: Гаражна клетка</w:t>
      </w:r>
      <w:r w:rsidR="00B77A56">
        <w:rPr>
          <w:rFonts w:ascii="Arial Narrow" w:eastAsia="Times New Roman" w:hAnsi="Arial Narrow" w:cs="Arial"/>
          <w:sz w:val="24"/>
          <w:szCs w:val="24"/>
          <w:lang w:val="bg-BG"/>
        </w:rPr>
        <w:t xml:space="preserve"> № 12,</w:t>
      </w:r>
      <w:r w:rsidR="007E4C76" w:rsidRPr="00EC79B5">
        <w:rPr>
          <w:rFonts w:ascii="Arial Narrow" w:eastAsia="Times New Roman" w:hAnsi="Arial Narrow" w:cs="Arial"/>
          <w:sz w:val="24"/>
          <w:szCs w:val="24"/>
          <w:lang w:val="bg-BG"/>
        </w:rPr>
        <w:t xml:space="preserve"> с канал</w:t>
      </w:r>
      <w:r w:rsidR="00B77A56">
        <w:rPr>
          <w:rFonts w:ascii="Arial Narrow" w:eastAsia="Times New Roman" w:hAnsi="Arial Narrow" w:cs="Arial"/>
          <w:sz w:val="24"/>
          <w:szCs w:val="24"/>
          <w:lang w:val="bg-BG"/>
        </w:rPr>
        <w:t>,</w:t>
      </w:r>
      <w:r w:rsidR="007E4C76" w:rsidRPr="00EC79B5">
        <w:rPr>
          <w:rFonts w:ascii="Arial Narrow" w:eastAsia="Times New Roman" w:hAnsi="Arial Narrow" w:cs="Arial"/>
          <w:sz w:val="24"/>
          <w:szCs w:val="24"/>
          <w:lang w:val="bg-BG"/>
        </w:rPr>
        <w:t xml:space="preserve"> </w:t>
      </w:r>
      <w:r w:rsidR="007E4C76" w:rsidRPr="00EC79B5">
        <w:rPr>
          <w:rFonts w:ascii="Arial Narrow" w:eastAsia="Times New Roman" w:hAnsi="Arial Narrow" w:cs="Arial"/>
          <w:bCs/>
          <w:sz w:val="24"/>
          <w:szCs w:val="24"/>
          <w:lang w:val="bg-BG"/>
        </w:rPr>
        <w:t>с площ 48,80 кв.</w:t>
      </w:r>
      <w:r w:rsidR="00B77A56">
        <w:rPr>
          <w:rFonts w:ascii="Arial Narrow" w:eastAsia="Times New Roman" w:hAnsi="Arial Narrow" w:cs="Arial"/>
          <w:bCs/>
          <w:sz w:val="24"/>
          <w:szCs w:val="24"/>
          <w:lang w:val="bg-BG"/>
        </w:rPr>
        <w:t xml:space="preserve"> </w:t>
      </w:r>
      <w:r w:rsidR="007E4C76" w:rsidRPr="00EC79B5">
        <w:rPr>
          <w:rFonts w:ascii="Arial Narrow" w:eastAsia="Times New Roman" w:hAnsi="Arial Narrow" w:cs="Arial"/>
          <w:bCs/>
          <w:sz w:val="24"/>
          <w:szCs w:val="24"/>
          <w:lang w:val="bg-BG"/>
        </w:rPr>
        <w:t xml:space="preserve">м. </w:t>
      </w:r>
      <w:r w:rsidR="007E4C76" w:rsidRPr="00EC79B5">
        <w:rPr>
          <w:rFonts w:ascii="Arial Narrow" w:eastAsia="Times New Roman" w:hAnsi="Arial Narrow" w:cs="Arial"/>
          <w:sz w:val="24"/>
          <w:szCs w:val="24"/>
          <w:lang w:val="bg-BG"/>
        </w:rPr>
        <w:t>и Гаражна клетка № 14</w:t>
      </w:r>
      <w:r w:rsidR="007E4C76" w:rsidRPr="00EC79B5">
        <w:rPr>
          <w:rFonts w:ascii="Arial Narrow" w:eastAsia="Times New Roman" w:hAnsi="Arial Narrow" w:cs="Arial"/>
          <w:bCs/>
          <w:sz w:val="24"/>
          <w:szCs w:val="24"/>
          <w:lang w:val="bg-BG"/>
        </w:rPr>
        <w:t xml:space="preserve"> с площ 24,55 кв.</w:t>
      </w:r>
      <w:r w:rsidR="00B77A56">
        <w:rPr>
          <w:rFonts w:ascii="Arial Narrow" w:eastAsia="Times New Roman" w:hAnsi="Arial Narrow" w:cs="Arial"/>
          <w:bCs/>
          <w:sz w:val="24"/>
          <w:szCs w:val="24"/>
          <w:lang w:val="bg-BG"/>
        </w:rPr>
        <w:t xml:space="preserve"> </w:t>
      </w:r>
      <w:r w:rsidR="007E4C76" w:rsidRPr="00EC79B5">
        <w:rPr>
          <w:rFonts w:ascii="Arial Narrow" w:eastAsia="Times New Roman" w:hAnsi="Arial Narrow" w:cs="Arial"/>
          <w:bCs/>
          <w:sz w:val="24"/>
          <w:szCs w:val="24"/>
          <w:lang w:val="bg-BG"/>
        </w:rPr>
        <w:t>м., с предназначение: за гаражи</w:t>
      </w:r>
      <w:r w:rsidR="007E4C76">
        <w:rPr>
          <w:rFonts w:ascii="Arial Narrow" w:eastAsia="Times New Roman" w:hAnsi="Arial Narrow" w:cs="Arial"/>
          <w:bCs/>
          <w:sz w:val="24"/>
          <w:szCs w:val="24"/>
          <w:lang w:val="bg-BG"/>
        </w:rPr>
        <w:t>.</w:t>
      </w:r>
    </w:p>
    <w:p w14:paraId="02EC0EAA" w14:textId="23819139" w:rsidR="00593F65" w:rsidRPr="002221AF" w:rsidRDefault="00593F65" w:rsidP="0027010C">
      <w:pPr>
        <w:spacing w:after="0" w:line="360" w:lineRule="auto"/>
        <w:jc w:val="both"/>
        <w:rPr>
          <w:rFonts w:ascii="Arial Narrow" w:eastAsia="Times New Roman" w:hAnsi="Arial Narrow" w:cs="Arial"/>
          <w:sz w:val="24"/>
          <w:szCs w:val="24"/>
          <w:lang w:val="bg-BG"/>
        </w:rPr>
      </w:pPr>
    </w:p>
    <w:p w14:paraId="72070E6D" w14:textId="77777777" w:rsidR="00593F65" w:rsidRDefault="00593F65" w:rsidP="0027010C">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27010C">
      <w:pPr>
        <w:spacing w:after="0"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27010C">
      <w:pPr>
        <w:spacing w:after="0" w:line="360" w:lineRule="auto"/>
        <w:jc w:val="both"/>
        <w:rPr>
          <w:rFonts w:ascii="Arial Narrow" w:eastAsia="Times New Roman" w:hAnsi="Arial Narrow" w:cs="Arial"/>
          <w:sz w:val="24"/>
          <w:szCs w:val="24"/>
          <w:lang w:val="bg-BG"/>
        </w:rPr>
      </w:pPr>
    </w:p>
    <w:p w14:paraId="0E50F67E" w14:textId="34BA5CB4" w:rsidR="00593F65" w:rsidRDefault="00593F65" w:rsidP="0027010C">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13F3592F" w:rsidR="00593F65" w:rsidRPr="007E4C76" w:rsidRDefault="00593F65" w:rsidP="0027010C">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9605B">
        <w:rPr>
          <w:rFonts w:ascii="Arial Narrow" w:eastAsia="Times New Roman" w:hAnsi="Arial Narrow" w:cs="Arial"/>
          <w:sz w:val="24"/>
          <w:szCs w:val="24"/>
          <w:lang w:val="bg-BG"/>
        </w:rPr>
        <w:t xml:space="preserve"> за</w:t>
      </w:r>
      <w:r w:rsidR="00A9605B" w:rsidRPr="007E4C76">
        <w:rPr>
          <w:rFonts w:ascii="Arial Narrow" w:eastAsia="Times New Roman" w:hAnsi="Arial Narrow" w:cs="Arial"/>
          <w:sz w:val="24"/>
          <w:szCs w:val="24"/>
          <w:lang w:val="bg-BG"/>
        </w:rPr>
        <w:t xml:space="preserve"> </w:t>
      </w:r>
      <w:r w:rsidR="00A9605B" w:rsidRPr="0092073A">
        <w:rPr>
          <w:rFonts w:ascii="Arial Narrow" w:eastAsia="Times New Roman" w:hAnsi="Arial Narrow" w:cs="Arial"/>
          <w:bCs/>
          <w:sz w:val="24"/>
          <w:szCs w:val="24"/>
          <w:lang w:val="bg-BG"/>
        </w:rPr>
        <w:t>Гаражна клетка с канал</w:t>
      </w:r>
      <w:r w:rsidR="00A9605B" w:rsidRPr="007E4C76">
        <w:rPr>
          <w:rFonts w:ascii="Arial Narrow" w:eastAsia="Times New Roman" w:hAnsi="Arial Narrow" w:cs="Arial"/>
          <w:bCs/>
          <w:sz w:val="24"/>
          <w:szCs w:val="24"/>
          <w:lang w:val="bg-BG"/>
        </w:rPr>
        <w:t xml:space="preserve"> и</w:t>
      </w:r>
      <w:r w:rsidR="00A9605B" w:rsidRPr="007E4C76">
        <w:rPr>
          <w:rFonts w:ascii="Arial Narrow" w:eastAsia="Times New Roman" w:hAnsi="Arial Narrow" w:cs="Arial"/>
          <w:sz w:val="24"/>
          <w:szCs w:val="24"/>
          <w:lang w:val="bg-BG"/>
        </w:rPr>
        <w:t xml:space="preserve"> определена на база ………. лв./кв. м. без ДДС за </w:t>
      </w:r>
      <w:r w:rsidR="00A9605B" w:rsidRPr="0092073A">
        <w:rPr>
          <w:rFonts w:ascii="Arial Narrow" w:eastAsia="Times New Roman" w:hAnsi="Arial Narrow" w:cs="Arial"/>
          <w:bCs/>
          <w:sz w:val="24"/>
          <w:szCs w:val="24"/>
          <w:lang w:val="bg-BG"/>
        </w:rPr>
        <w:t>Гаражна клетка</w:t>
      </w:r>
      <w:r w:rsidR="008E2A67">
        <w:rPr>
          <w:rFonts w:ascii="Arial Narrow" w:eastAsia="Times New Roman" w:hAnsi="Arial Narrow" w:cs="Arial"/>
          <w:bCs/>
          <w:sz w:val="24"/>
          <w:szCs w:val="24"/>
          <w:lang w:val="bg-BG"/>
        </w:rPr>
        <w:t xml:space="preserve"> без канал</w:t>
      </w:r>
      <w:r w:rsidR="00A9605B" w:rsidRPr="007E4C76">
        <w:rPr>
          <w:rFonts w:ascii="Arial Narrow" w:eastAsia="Times New Roman" w:hAnsi="Arial Narrow" w:cs="Arial"/>
          <w:bCs/>
          <w:sz w:val="24"/>
          <w:szCs w:val="24"/>
          <w:lang w:val="bg-BG"/>
        </w:rPr>
        <w:t>.</w:t>
      </w:r>
    </w:p>
    <w:p w14:paraId="5AD28D6C" w14:textId="4A769FC7" w:rsidR="00593F65" w:rsidRDefault="00593F65" w:rsidP="0027010C">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27010C">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27010C">
      <w:pPr>
        <w:spacing w:after="0" w:line="360" w:lineRule="auto"/>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27010C">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27010C">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rsidP="0027010C">
      <w:pPr>
        <w:spacing w:after="0" w:line="360" w:lineRule="auto"/>
        <w:rPr>
          <w:rFonts w:ascii="Arial Narrow" w:hAnsi="Arial Narrow"/>
          <w:sz w:val="24"/>
          <w:szCs w:val="24"/>
          <w:lang w:val="bg-BG"/>
        </w:rPr>
      </w:pPr>
      <w:r>
        <w:rPr>
          <w:rFonts w:ascii="Arial Narrow" w:hAnsi="Arial Narrow"/>
          <w:sz w:val="24"/>
          <w:szCs w:val="24"/>
          <w:lang w:val="bg-BG"/>
        </w:rPr>
        <w:br w:type="page"/>
      </w:r>
    </w:p>
    <w:p w14:paraId="354DE2CC" w14:textId="027CE660" w:rsidR="00593F65" w:rsidRDefault="00593F65" w:rsidP="00B77A56">
      <w:pPr>
        <w:spacing w:after="0" w:line="360" w:lineRule="auto"/>
        <w:jc w:val="right"/>
        <w:rPr>
          <w:rFonts w:ascii="Arial Narrow" w:hAnsi="Arial Narrow"/>
          <w:sz w:val="24"/>
          <w:szCs w:val="24"/>
          <w:lang w:val="bg-BG"/>
        </w:rPr>
      </w:pPr>
    </w:p>
    <w:p w14:paraId="2E2D95F3" w14:textId="00C30251" w:rsidR="00AE7933" w:rsidRDefault="0030712A" w:rsidP="0027010C">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27010C">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27010C">
      <w:pPr>
        <w:suppressAutoHyphens/>
        <w:spacing w:after="0" w:line="36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27010C">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27010C">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03EDFBA4" w:rsidR="0030712A" w:rsidRPr="0030712A" w:rsidRDefault="0030712A" w:rsidP="0027010C">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A9605B" w:rsidRPr="00A9605B">
        <w:rPr>
          <w:rFonts w:ascii="Arial Narrow" w:eastAsia="Times New Roman" w:hAnsi="Arial Narrow" w:cs="Arial"/>
          <w:sz w:val="24"/>
          <w:szCs w:val="24"/>
          <w:lang w:val="bg-BG" w:eastAsia="zh-CN"/>
        </w:rPr>
        <w:t>находящ се в гр. Монтана, ул. “Никола Вапцаров“ № 2, представляващ: Гаражна клетка</w:t>
      </w:r>
      <w:r w:rsidR="00B77A56">
        <w:rPr>
          <w:rFonts w:ascii="Arial Narrow" w:eastAsia="Times New Roman" w:hAnsi="Arial Narrow" w:cs="Arial"/>
          <w:sz w:val="24"/>
          <w:szCs w:val="24"/>
          <w:lang w:val="bg-BG" w:eastAsia="zh-CN"/>
        </w:rPr>
        <w:t xml:space="preserve"> № 12,</w:t>
      </w:r>
      <w:r w:rsidR="00A9605B" w:rsidRPr="00A9605B">
        <w:rPr>
          <w:rFonts w:ascii="Arial Narrow" w:eastAsia="Times New Roman" w:hAnsi="Arial Narrow" w:cs="Arial"/>
          <w:sz w:val="24"/>
          <w:szCs w:val="24"/>
          <w:lang w:val="bg-BG" w:eastAsia="zh-CN"/>
        </w:rPr>
        <w:t xml:space="preserve"> с канал</w:t>
      </w:r>
      <w:r w:rsidR="00B77A56">
        <w:rPr>
          <w:rFonts w:ascii="Arial Narrow" w:eastAsia="Times New Roman" w:hAnsi="Arial Narrow" w:cs="Arial"/>
          <w:sz w:val="24"/>
          <w:szCs w:val="24"/>
          <w:lang w:val="bg-BG" w:eastAsia="zh-CN"/>
        </w:rPr>
        <w:t>,</w:t>
      </w:r>
      <w:r w:rsidR="00A9605B" w:rsidRPr="00A9605B">
        <w:rPr>
          <w:rFonts w:ascii="Arial Narrow" w:eastAsia="Times New Roman" w:hAnsi="Arial Narrow" w:cs="Arial"/>
          <w:sz w:val="24"/>
          <w:szCs w:val="24"/>
          <w:lang w:val="bg-BG" w:eastAsia="zh-CN"/>
        </w:rPr>
        <w:t xml:space="preserve"> </w:t>
      </w:r>
      <w:r w:rsidR="00A9605B" w:rsidRPr="00A9605B">
        <w:rPr>
          <w:rFonts w:ascii="Arial Narrow" w:eastAsia="Times New Roman" w:hAnsi="Arial Narrow" w:cs="Arial"/>
          <w:bCs/>
          <w:sz w:val="24"/>
          <w:szCs w:val="24"/>
          <w:lang w:val="bg-BG" w:eastAsia="zh-CN"/>
        </w:rPr>
        <w:t xml:space="preserve">с площ 48,80 кв.м. </w:t>
      </w:r>
      <w:r w:rsidR="00A9605B" w:rsidRPr="00A9605B">
        <w:rPr>
          <w:rFonts w:ascii="Arial Narrow" w:eastAsia="Times New Roman" w:hAnsi="Arial Narrow" w:cs="Arial"/>
          <w:sz w:val="24"/>
          <w:szCs w:val="24"/>
          <w:lang w:val="bg-BG" w:eastAsia="zh-CN"/>
        </w:rPr>
        <w:t>и Гаражна клетка № 14</w:t>
      </w:r>
      <w:r w:rsidR="00A9605B" w:rsidRPr="00A9605B">
        <w:rPr>
          <w:rFonts w:ascii="Arial Narrow" w:eastAsia="Times New Roman" w:hAnsi="Arial Narrow" w:cs="Arial"/>
          <w:bCs/>
          <w:sz w:val="24"/>
          <w:szCs w:val="24"/>
          <w:lang w:val="bg-BG" w:eastAsia="zh-CN"/>
        </w:rPr>
        <w:t xml:space="preserve"> с площ 24,55 кв.</w:t>
      </w:r>
      <w:r w:rsidR="00751B4C">
        <w:rPr>
          <w:rFonts w:ascii="Arial Narrow" w:eastAsia="Times New Roman" w:hAnsi="Arial Narrow" w:cs="Arial"/>
          <w:bCs/>
          <w:sz w:val="24"/>
          <w:szCs w:val="24"/>
          <w:lang w:val="bg-BG" w:eastAsia="zh-CN"/>
        </w:rPr>
        <w:t xml:space="preserve"> </w:t>
      </w:r>
      <w:r w:rsidR="00A9605B" w:rsidRPr="00A9605B">
        <w:rPr>
          <w:rFonts w:ascii="Arial Narrow" w:eastAsia="Times New Roman" w:hAnsi="Arial Narrow" w:cs="Arial"/>
          <w:bCs/>
          <w:sz w:val="24"/>
          <w:szCs w:val="24"/>
          <w:lang w:val="bg-BG" w:eastAsia="zh-CN"/>
        </w:rPr>
        <w:t>м., с предназначение: за гаражи</w:t>
      </w:r>
      <w:r w:rsidRPr="0030712A">
        <w:rPr>
          <w:rFonts w:ascii="Arial Narrow" w:eastAsia="Times New Roman" w:hAnsi="Arial Narrow" w:cs="Arial"/>
          <w:sz w:val="24"/>
          <w:szCs w:val="24"/>
          <w:lang w:val="bg-BG" w:eastAsia="zh-CN"/>
        </w:rPr>
        <w:t>,</w:t>
      </w:r>
    </w:p>
    <w:p w14:paraId="7D2E1D18" w14:textId="66759DE6" w:rsidR="0030712A" w:rsidRPr="0030712A" w:rsidRDefault="0030712A" w:rsidP="00751B4C">
      <w:pPr>
        <w:suppressAutoHyphens/>
        <w:spacing w:before="240" w:after="0" w:line="36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27010C">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27010C">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27010C">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751B4C">
      <w:pPr>
        <w:suppressAutoHyphens/>
        <w:spacing w:before="24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27010C">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w:t>
      </w:r>
      <w:r w:rsidRPr="0030712A">
        <w:rPr>
          <w:rFonts w:ascii="Arial Narrow" w:eastAsia="Times New Roman" w:hAnsi="Arial Narrow" w:cs="Arial"/>
          <w:bCs/>
          <w:sz w:val="24"/>
          <w:szCs w:val="24"/>
          <w:lang w:val="bg-BG" w:eastAsia="zh-CN"/>
        </w:rPr>
        <w:lastRenderedPageBreak/>
        <w:t xml:space="preserve">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751B4C">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751B4C">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751B4C">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27010C">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751B4C">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27010C">
      <w:pPr>
        <w:suppressAutoHyphens/>
        <w:spacing w:after="0" w:line="36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27010C">
      <w:pPr>
        <w:suppressAutoHyphens/>
        <w:spacing w:after="0" w:line="36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27010C">
      <w:pPr>
        <w:suppressAutoHyphens/>
        <w:spacing w:after="0" w:line="36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27010C">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70C69C0" w14:textId="20FAE292" w:rsidR="002F1F94" w:rsidRDefault="00AE7933" w:rsidP="0027010C">
      <w:pPr>
        <w:spacing w:after="0"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3C0F0331" w:rsidR="00B122E0" w:rsidRPr="004F26C0" w:rsidRDefault="00B122E0" w:rsidP="00751B4C">
      <w:pPr>
        <w:spacing w:after="0"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27010C">
      <w:pPr>
        <w:spacing w:after="0" w:line="36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27010C">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27010C">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27010C">
      <w:pPr>
        <w:spacing w:after="0" w:line="36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27010C">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27010C">
      <w:pPr>
        <w:spacing w:after="0" w:line="360" w:lineRule="auto"/>
        <w:jc w:val="both"/>
        <w:rPr>
          <w:rFonts w:ascii="Arial Narrow" w:eastAsia="Times New Roman" w:hAnsi="Arial Narrow" w:cs="Times New Roman"/>
          <w:sz w:val="24"/>
          <w:szCs w:val="24"/>
          <w:lang w:val="bg-BG"/>
        </w:rPr>
      </w:pPr>
    </w:p>
    <w:p w14:paraId="098F49F1" w14:textId="27C1F1C1" w:rsidR="00B122E0" w:rsidRPr="00B122E0" w:rsidRDefault="00B122E0" w:rsidP="0027010C">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26805E4A" w:rsidR="00B122E0" w:rsidRPr="00B122E0" w:rsidRDefault="00B122E0" w:rsidP="0027010C">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A9605B">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27010C">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27010C">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27010C">
      <w:pPr>
        <w:spacing w:after="0" w:line="360" w:lineRule="auto"/>
        <w:jc w:val="both"/>
        <w:rPr>
          <w:rFonts w:ascii="Arial Narrow" w:eastAsia="Times New Roman" w:hAnsi="Arial Narrow" w:cs="Times New Roman"/>
          <w:sz w:val="24"/>
          <w:szCs w:val="24"/>
          <w:lang w:val="ru-RU"/>
        </w:rPr>
      </w:pPr>
    </w:p>
    <w:p w14:paraId="529B9941" w14:textId="77777777" w:rsidR="00B122E0" w:rsidRPr="00B122E0" w:rsidRDefault="00B122E0" w:rsidP="0027010C">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27010C">
      <w:pPr>
        <w:spacing w:after="0" w:line="360" w:lineRule="auto"/>
        <w:jc w:val="both"/>
        <w:rPr>
          <w:rFonts w:ascii="Arial Narrow" w:eastAsia="Times New Roman" w:hAnsi="Arial Narrow" w:cs="Times New Roman"/>
          <w:sz w:val="24"/>
          <w:szCs w:val="24"/>
          <w:lang w:val="ru-RU"/>
        </w:rPr>
      </w:pPr>
    </w:p>
    <w:p w14:paraId="2E2E0336" w14:textId="77777777" w:rsidR="00B122E0" w:rsidRPr="00B122E0" w:rsidRDefault="00B122E0" w:rsidP="0027010C">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056CBB74" w14:textId="4D731811" w:rsidR="00B122E0" w:rsidRPr="00B122E0" w:rsidRDefault="00B122E0" w:rsidP="0027010C">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BB300B">
        <w:rPr>
          <w:rFonts w:ascii="Arial Narrow" w:eastAsia="Times New Roman" w:hAnsi="Arial Narrow" w:cs="Arial"/>
          <w:sz w:val="24"/>
          <w:szCs w:val="24"/>
          <w:lang w:val="bg-BG"/>
        </w:rPr>
        <w:t>в гр.</w:t>
      </w:r>
      <w:r w:rsidR="00A9605B">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Монтана, ул.</w:t>
      </w:r>
      <w:r w:rsidR="00A9605B">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“Н</w:t>
      </w:r>
      <w:r w:rsidR="00A9605B">
        <w:rPr>
          <w:rFonts w:ascii="Arial Narrow" w:eastAsia="Times New Roman" w:hAnsi="Arial Narrow" w:cs="Arial"/>
          <w:sz w:val="24"/>
          <w:szCs w:val="24"/>
          <w:lang w:val="bg-BG"/>
        </w:rPr>
        <w:t xml:space="preserve">икола </w:t>
      </w:r>
      <w:r w:rsidR="00BB300B">
        <w:rPr>
          <w:rFonts w:ascii="Arial Narrow" w:eastAsia="Times New Roman" w:hAnsi="Arial Narrow" w:cs="Arial"/>
          <w:sz w:val="24"/>
          <w:szCs w:val="24"/>
          <w:lang w:val="bg-BG"/>
        </w:rPr>
        <w:t xml:space="preserve">Вапцаров“ </w:t>
      </w:r>
      <w:r w:rsidR="00BB300B">
        <w:rPr>
          <w:rFonts w:ascii="Arial Narrow" w:hAnsi="Arial Narrow" w:cs="Arial"/>
          <w:bCs/>
          <w:sz w:val="24"/>
          <w:szCs w:val="24"/>
        </w:rPr>
        <w:t>№</w:t>
      </w:r>
      <w:r w:rsidR="00BB300B">
        <w:rPr>
          <w:rFonts w:ascii="Arial Narrow" w:hAnsi="Arial Narrow" w:cs="Arial"/>
          <w:bCs/>
          <w:sz w:val="24"/>
          <w:szCs w:val="24"/>
          <w:lang w:val="bg-BG"/>
        </w:rPr>
        <w:t xml:space="preserve"> 2 , </w:t>
      </w:r>
      <w:r w:rsidRPr="00B122E0">
        <w:rPr>
          <w:rFonts w:ascii="Arial Narrow" w:eastAsia="Times New Roman" w:hAnsi="Arial Narrow" w:cs="Times New Roman"/>
          <w:sz w:val="24"/>
          <w:szCs w:val="24"/>
          <w:lang w:val="bg-BG"/>
        </w:rPr>
        <w:t>а именно:</w:t>
      </w:r>
    </w:p>
    <w:p w14:paraId="19282AB5" w14:textId="0BCB9A17" w:rsidR="00BB300B" w:rsidRPr="002221AF" w:rsidRDefault="00B122E0" w:rsidP="0027010C">
      <w:pPr>
        <w:spacing w:after="0" w:line="36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r w:rsidR="00CF4DFB" w:rsidRPr="00254416">
        <w:rPr>
          <w:rFonts w:ascii="Arial Narrow" w:hAnsi="Arial Narrow" w:cs="Arial"/>
          <w:bCs/>
          <w:sz w:val="24"/>
          <w:szCs w:val="24"/>
          <w:lang w:val="bg-BG"/>
        </w:rPr>
        <w:t>Гаражна клетка № 1</w:t>
      </w:r>
      <w:r w:rsidR="00CF4DFB" w:rsidRPr="00492A44">
        <w:rPr>
          <w:rFonts w:ascii="Arial Narrow" w:hAnsi="Arial Narrow" w:cs="Arial"/>
          <w:bCs/>
          <w:sz w:val="24"/>
          <w:szCs w:val="24"/>
          <w:lang w:val="bg-BG"/>
        </w:rPr>
        <w:t>2</w:t>
      </w:r>
      <w:r w:rsidR="00492A44" w:rsidRPr="00492A44">
        <w:rPr>
          <w:rFonts w:ascii="Arial Narrow" w:hAnsi="Arial Narrow" w:cs="Arial"/>
          <w:bCs/>
          <w:sz w:val="24"/>
          <w:szCs w:val="24"/>
          <w:lang w:val="bg-BG"/>
        </w:rPr>
        <w:t>,</w:t>
      </w:r>
      <w:r w:rsidR="00492A44" w:rsidRPr="00254416">
        <w:rPr>
          <w:rFonts w:ascii="Arial Narrow" w:hAnsi="Arial Narrow" w:cs="Arial"/>
          <w:bCs/>
          <w:sz w:val="24"/>
          <w:szCs w:val="24"/>
          <w:lang w:val="bg-BG"/>
        </w:rPr>
        <w:t xml:space="preserve"> с канал</w:t>
      </w:r>
      <w:r w:rsidR="00492A44" w:rsidRPr="00492A44">
        <w:rPr>
          <w:rFonts w:ascii="Arial Narrow" w:hAnsi="Arial Narrow" w:cs="Arial"/>
          <w:bCs/>
          <w:sz w:val="24"/>
          <w:szCs w:val="24"/>
          <w:lang w:val="bg-BG"/>
        </w:rPr>
        <w:t xml:space="preserve">, </w:t>
      </w:r>
      <w:r w:rsidR="00CF4DFB" w:rsidRPr="00254416">
        <w:rPr>
          <w:rFonts w:ascii="Arial Narrow" w:hAnsi="Arial Narrow" w:cs="Arial"/>
          <w:bCs/>
          <w:sz w:val="24"/>
          <w:szCs w:val="24"/>
          <w:lang w:val="bg-BG"/>
        </w:rPr>
        <w:t>с площ 48,80 кв.м. и Гаражна клетка № 14 с площ 24,55 кв.м.</w:t>
      </w:r>
      <w:r w:rsidR="00CF4DFB" w:rsidRPr="00492A44">
        <w:rPr>
          <w:rFonts w:ascii="Arial Narrow" w:eastAsia="Times New Roman" w:hAnsi="Arial Narrow" w:cs="Arial"/>
          <w:sz w:val="24"/>
          <w:szCs w:val="24"/>
          <w:lang w:val="bg-BG"/>
        </w:rPr>
        <w:t>, находящи се в гр.</w:t>
      </w:r>
      <w:r w:rsidR="00A9605B" w:rsidRPr="00492A44">
        <w:rPr>
          <w:rFonts w:ascii="Arial Narrow" w:eastAsia="Times New Roman" w:hAnsi="Arial Narrow" w:cs="Arial"/>
          <w:sz w:val="24"/>
          <w:szCs w:val="24"/>
          <w:lang w:val="bg-BG"/>
        </w:rPr>
        <w:t xml:space="preserve"> </w:t>
      </w:r>
      <w:r w:rsidR="00CF4DFB" w:rsidRPr="00492A44">
        <w:rPr>
          <w:rFonts w:ascii="Arial Narrow" w:eastAsia="Times New Roman" w:hAnsi="Arial Narrow" w:cs="Arial"/>
          <w:sz w:val="24"/>
          <w:szCs w:val="24"/>
          <w:lang w:val="bg-BG"/>
        </w:rPr>
        <w:t>Монтана, ул.</w:t>
      </w:r>
      <w:r w:rsidR="00A9605B" w:rsidRPr="00492A44">
        <w:rPr>
          <w:rFonts w:ascii="Arial Narrow" w:eastAsia="Times New Roman" w:hAnsi="Arial Narrow" w:cs="Arial"/>
          <w:sz w:val="24"/>
          <w:szCs w:val="24"/>
          <w:lang w:val="bg-BG"/>
        </w:rPr>
        <w:t xml:space="preserve"> </w:t>
      </w:r>
      <w:r w:rsidR="00CF4DFB" w:rsidRPr="00492A44">
        <w:rPr>
          <w:rFonts w:ascii="Arial Narrow" w:eastAsia="Times New Roman" w:hAnsi="Arial Narrow" w:cs="Arial"/>
          <w:sz w:val="24"/>
          <w:szCs w:val="24"/>
          <w:lang w:val="bg-BG"/>
        </w:rPr>
        <w:t>“Н</w:t>
      </w:r>
      <w:r w:rsidR="00A9605B" w:rsidRPr="00492A44">
        <w:rPr>
          <w:rFonts w:ascii="Arial Narrow" w:eastAsia="Times New Roman" w:hAnsi="Arial Narrow" w:cs="Arial"/>
          <w:sz w:val="24"/>
          <w:szCs w:val="24"/>
          <w:lang w:val="bg-BG"/>
        </w:rPr>
        <w:t xml:space="preserve">икола </w:t>
      </w:r>
      <w:r w:rsidR="00CF4DFB" w:rsidRPr="00492A44">
        <w:rPr>
          <w:rFonts w:ascii="Arial Narrow" w:eastAsia="Times New Roman" w:hAnsi="Arial Narrow" w:cs="Arial"/>
          <w:sz w:val="24"/>
          <w:szCs w:val="24"/>
          <w:lang w:val="bg-BG"/>
        </w:rPr>
        <w:t xml:space="preserve">Вапцаров“ </w:t>
      </w:r>
      <w:r w:rsidR="00CF4DFB" w:rsidRPr="00254416">
        <w:rPr>
          <w:rFonts w:ascii="Arial Narrow" w:hAnsi="Arial Narrow" w:cs="Arial"/>
          <w:bCs/>
          <w:sz w:val="24"/>
          <w:szCs w:val="24"/>
          <w:lang w:val="bg-BG"/>
        </w:rPr>
        <w:t>№</w:t>
      </w:r>
      <w:r w:rsidR="00CF4DFB" w:rsidRPr="00492A44">
        <w:rPr>
          <w:rFonts w:ascii="Arial Narrow" w:hAnsi="Arial Narrow" w:cs="Arial"/>
          <w:bCs/>
          <w:sz w:val="24"/>
          <w:szCs w:val="24"/>
          <w:lang w:val="bg-BG"/>
        </w:rPr>
        <w:t xml:space="preserve"> 2</w:t>
      </w:r>
      <w:r w:rsidR="00CF4DFB" w:rsidRPr="00492A44">
        <w:rPr>
          <w:rFonts w:ascii="Arial Narrow" w:eastAsia="Times New Roman" w:hAnsi="Arial Narrow" w:cs="Arial"/>
          <w:sz w:val="24"/>
          <w:szCs w:val="24"/>
          <w:lang w:val="bg-BG"/>
        </w:rPr>
        <w:t xml:space="preserve"> </w:t>
      </w:r>
    </w:p>
    <w:p w14:paraId="7BEE186D" w14:textId="72FD90B3" w:rsidR="00B122E0" w:rsidRPr="00B122E0" w:rsidRDefault="00B122E0" w:rsidP="0027010C">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A9605B">
        <w:rPr>
          <w:rFonts w:ascii="Arial Narrow" w:eastAsia="Times New Roman" w:hAnsi="Arial Narrow" w:cs="Times New Roman"/>
          <w:sz w:val="24"/>
          <w:szCs w:val="24"/>
          <w:lang w:val="bg-BG"/>
        </w:rPr>
        <w:t xml:space="preserve"> гаражи и </w:t>
      </w:r>
      <w:r w:rsidRPr="00B122E0">
        <w:rPr>
          <w:rFonts w:ascii="Arial Narrow" w:eastAsia="Times New Roman" w:hAnsi="Arial Narrow" w:cs="Times New Roman"/>
          <w:sz w:val="24"/>
          <w:szCs w:val="24"/>
          <w:lang w:val="bg-BG"/>
        </w:rPr>
        <w:t>в съответствие с предмета си на дейност.</w:t>
      </w:r>
    </w:p>
    <w:p w14:paraId="782C0867" w14:textId="77777777" w:rsidR="00B122E0" w:rsidRPr="00B122E0" w:rsidRDefault="00B122E0" w:rsidP="0027010C">
      <w:pPr>
        <w:spacing w:after="0" w:line="36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27010C">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27010C">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27010C">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27010C">
      <w:pPr>
        <w:spacing w:after="0" w:line="360" w:lineRule="auto"/>
        <w:rPr>
          <w:rFonts w:ascii="Arial Narrow" w:eastAsia="Times New Roman" w:hAnsi="Arial Narrow" w:cs="Times New Roman"/>
          <w:b/>
          <w:sz w:val="24"/>
          <w:szCs w:val="24"/>
          <w:lang w:val="ru-RU"/>
        </w:rPr>
      </w:pPr>
    </w:p>
    <w:p w14:paraId="13CD5DD8" w14:textId="77777777" w:rsidR="00B122E0" w:rsidRPr="00B122E0" w:rsidRDefault="00B122E0" w:rsidP="0027010C">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36FA933A" w14:textId="77777777" w:rsidR="00B122E0" w:rsidRPr="00B122E0" w:rsidRDefault="00B122E0" w:rsidP="0027010C">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27010C">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27010C">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27010C">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27010C">
      <w:pPr>
        <w:spacing w:after="0" w:line="360" w:lineRule="auto"/>
        <w:rPr>
          <w:rFonts w:ascii="Arial Narrow" w:eastAsia="Times New Roman" w:hAnsi="Arial Narrow" w:cs="Times New Roman"/>
          <w:b/>
          <w:sz w:val="24"/>
          <w:szCs w:val="24"/>
          <w:lang w:val="bg-BG"/>
        </w:rPr>
      </w:pPr>
    </w:p>
    <w:p w14:paraId="0D5985F1" w14:textId="77777777" w:rsidR="00B122E0" w:rsidRPr="00B122E0" w:rsidRDefault="00B122E0" w:rsidP="0027010C">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0A8EDE18" w14:textId="41F1E313"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27010C">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27010C">
      <w:pPr>
        <w:spacing w:after="0" w:line="360" w:lineRule="auto"/>
        <w:rPr>
          <w:rFonts w:ascii="Arial Narrow" w:eastAsia="Times New Roman" w:hAnsi="Arial Narrow" w:cs="Times New Roman"/>
          <w:b/>
          <w:sz w:val="24"/>
          <w:szCs w:val="24"/>
        </w:rPr>
      </w:pPr>
    </w:p>
    <w:p w14:paraId="5CB91CC6" w14:textId="3CAB152F" w:rsidR="00B122E0" w:rsidRPr="00B122E0" w:rsidRDefault="00B122E0" w:rsidP="0027010C">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28AD7294"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27010C">
      <w:pPr>
        <w:spacing w:after="0" w:line="360" w:lineRule="auto"/>
        <w:jc w:val="both"/>
        <w:rPr>
          <w:rFonts w:ascii="Arial Narrow" w:eastAsia="Times New Roman" w:hAnsi="Arial Narrow" w:cs="Times New Roman"/>
          <w:sz w:val="24"/>
          <w:szCs w:val="24"/>
          <w:lang w:val="bg-BG"/>
        </w:rPr>
      </w:pPr>
    </w:p>
    <w:p w14:paraId="49149075" w14:textId="77777777" w:rsidR="00B122E0" w:rsidRPr="00B122E0" w:rsidRDefault="00B122E0" w:rsidP="0027010C">
      <w:pPr>
        <w:spacing w:after="0" w:line="36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76C2F009"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27010C">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54178B8" w14:textId="77777777" w:rsidR="00B122E0" w:rsidRPr="00B122E0" w:rsidRDefault="00B122E0" w:rsidP="0027010C">
      <w:pPr>
        <w:spacing w:after="0" w:line="36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27010C">
      <w:pPr>
        <w:spacing w:after="0" w:line="36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27010C">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6D9ADE6F" w:rsidR="00751B4C" w:rsidRDefault="00B122E0" w:rsidP="0027010C">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695444C7" w14:textId="77777777" w:rsidR="00751B4C" w:rsidRDefault="00751B4C">
      <w:pP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br w:type="page"/>
      </w:r>
    </w:p>
    <w:p w14:paraId="6363895E" w14:textId="1CE32685" w:rsidR="00681B0F" w:rsidRDefault="00681B0F" w:rsidP="0027010C">
      <w:pPr>
        <w:spacing w:after="0" w:line="360" w:lineRule="auto"/>
        <w:jc w:val="center"/>
        <w:rPr>
          <w:rFonts w:ascii="Arial Narrow" w:eastAsia="Times New Roman" w:hAnsi="Arial Narrow" w:cs="Arial"/>
          <w:bCs/>
          <w:sz w:val="24"/>
          <w:szCs w:val="24"/>
        </w:rPr>
      </w:pPr>
    </w:p>
    <w:p w14:paraId="523328CA" w14:textId="2DB9E59D" w:rsidR="00211AAA" w:rsidRPr="00B86F69" w:rsidRDefault="00CF4DFB" w:rsidP="00751B4C">
      <w:pPr>
        <w:tabs>
          <w:tab w:val="left" w:leader="dot" w:pos="3544"/>
        </w:tabs>
        <w:overflowPunct w:val="0"/>
        <w:autoSpaceDE w:val="0"/>
        <w:autoSpaceDN w:val="0"/>
        <w:adjustRightInd w:val="0"/>
        <w:spacing w:after="0" w:line="360" w:lineRule="auto"/>
        <w:jc w:val="center"/>
        <w:textAlignment w:val="baseline"/>
      </w:pPr>
      <w:r>
        <w:rPr>
          <w:rFonts w:ascii="Arial Narrow" w:hAnsi="Arial Narrow" w:cs="Arial"/>
          <w:bCs/>
          <w:sz w:val="24"/>
          <w:szCs w:val="24"/>
          <w:lang w:val="bg-BG"/>
        </w:rPr>
        <w:t>Схема на недвижим имот</w:t>
      </w:r>
      <w:r w:rsidR="00211AAA">
        <w:rPr>
          <w:rFonts w:ascii="Arial Narrow" w:hAnsi="Arial Narrow" w:cs="Arial"/>
          <w:bCs/>
          <w:sz w:val="24"/>
          <w:szCs w:val="24"/>
          <w:lang w:val="bg-BG"/>
        </w:rPr>
        <w:t xml:space="preserve">: </w:t>
      </w:r>
      <w:r w:rsidR="00CD11F3" w:rsidRPr="004C3F1D">
        <w:rPr>
          <w:rFonts w:ascii="Arial Narrow" w:hAnsi="Arial Narrow" w:cs="Arial"/>
          <w:bCs/>
          <w:sz w:val="24"/>
          <w:szCs w:val="24"/>
        </w:rPr>
        <w:t xml:space="preserve">Гаражна клетка </w:t>
      </w:r>
      <w:r w:rsidR="00CD11F3">
        <w:rPr>
          <w:rFonts w:ascii="Arial Narrow" w:eastAsia="Times New Roman" w:hAnsi="Arial Narrow" w:cs="Arial"/>
          <w:bCs/>
          <w:sz w:val="24"/>
          <w:szCs w:val="24"/>
        </w:rPr>
        <w:t>с ид.</w:t>
      </w:r>
      <w:r w:rsidR="00CD11F3">
        <w:rPr>
          <w:rFonts w:ascii="Arial Narrow" w:hAnsi="Arial Narrow" w:cs="Arial"/>
          <w:bCs/>
          <w:sz w:val="24"/>
          <w:szCs w:val="24"/>
        </w:rPr>
        <w:t>48489.6.150.1.1</w:t>
      </w:r>
      <w:r>
        <w:rPr>
          <w:rFonts w:ascii="Arial Narrow" w:hAnsi="Arial Narrow" w:cs="Arial"/>
          <w:bCs/>
          <w:sz w:val="24"/>
          <w:szCs w:val="24"/>
          <w:lang w:val="bg-BG"/>
        </w:rPr>
        <w:t>2</w:t>
      </w:r>
      <w:r w:rsidR="00CD11F3" w:rsidRPr="0088393D">
        <w:rPr>
          <w:rFonts w:ascii="Arial Narrow" w:hAnsi="Arial Narrow" w:cs="Arial"/>
          <w:bCs/>
          <w:sz w:val="24"/>
          <w:szCs w:val="24"/>
        </w:rPr>
        <w:t xml:space="preserve"> </w:t>
      </w:r>
      <w:r w:rsidR="00CD11F3">
        <w:rPr>
          <w:rFonts w:ascii="Arial Narrow" w:hAnsi="Arial Narrow" w:cs="Arial"/>
          <w:bCs/>
          <w:sz w:val="24"/>
          <w:szCs w:val="24"/>
        </w:rPr>
        <w:t>(</w:t>
      </w:r>
      <w:r w:rsidR="00CD11F3" w:rsidRPr="004C3F1D">
        <w:rPr>
          <w:rFonts w:ascii="Arial Narrow" w:hAnsi="Arial Narrow" w:cs="Arial"/>
          <w:bCs/>
          <w:sz w:val="24"/>
          <w:szCs w:val="24"/>
        </w:rPr>
        <w:t>с канал</w:t>
      </w:r>
      <w:r w:rsidR="00CD11F3">
        <w:rPr>
          <w:rFonts w:ascii="Arial Narrow" w:hAnsi="Arial Narrow" w:cs="Arial"/>
          <w:bCs/>
          <w:sz w:val="24"/>
          <w:szCs w:val="24"/>
        </w:rPr>
        <w:t>)</w:t>
      </w:r>
      <w:r>
        <w:rPr>
          <w:rFonts w:ascii="Arial Narrow" w:hAnsi="Arial Narrow" w:cs="Arial"/>
          <w:bCs/>
          <w:sz w:val="24"/>
          <w:szCs w:val="24"/>
        </w:rPr>
        <w:t>, с площ 48</w:t>
      </w:r>
      <w:r w:rsidR="00CD11F3" w:rsidRPr="004C3F1D">
        <w:rPr>
          <w:rFonts w:ascii="Arial Narrow" w:hAnsi="Arial Narrow" w:cs="Arial"/>
          <w:bCs/>
          <w:sz w:val="24"/>
          <w:szCs w:val="24"/>
        </w:rPr>
        <w:t>,</w:t>
      </w:r>
      <w:r>
        <w:rPr>
          <w:rFonts w:ascii="Arial Narrow" w:hAnsi="Arial Narrow" w:cs="Arial"/>
          <w:bCs/>
          <w:sz w:val="24"/>
          <w:szCs w:val="24"/>
        </w:rPr>
        <w:t>80</w:t>
      </w:r>
      <w:r w:rsidR="00CD11F3">
        <w:rPr>
          <w:rFonts w:ascii="Arial Narrow" w:hAnsi="Arial Narrow" w:cs="Arial"/>
          <w:bCs/>
          <w:sz w:val="24"/>
          <w:szCs w:val="24"/>
        </w:rPr>
        <w:t xml:space="preserve"> кв.м</w:t>
      </w:r>
      <w:r w:rsidR="00CD11F3" w:rsidRPr="004C3F1D">
        <w:rPr>
          <w:rFonts w:ascii="Arial Narrow" w:hAnsi="Arial Narrow" w:cs="Arial"/>
          <w:bCs/>
          <w:sz w:val="24"/>
          <w:szCs w:val="24"/>
        </w:rPr>
        <w:t>.</w:t>
      </w:r>
    </w:p>
    <w:p w14:paraId="3158C990" w14:textId="08E39BC6" w:rsidR="00626C16" w:rsidRDefault="00CF4DFB" w:rsidP="00751B4C">
      <w:pPr>
        <w:spacing w:after="0" w:line="360" w:lineRule="auto"/>
        <w:jc w:val="center"/>
        <w:rPr>
          <w:rFonts w:ascii="Arial Narrow" w:hAnsi="Arial Narrow" w:cs="Arial"/>
          <w:b/>
          <w:bCs/>
          <w:sz w:val="24"/>
          <w:szCs w:val="24"/>
          <w:lang w:val="bg-BG"/>
        </w:rPr>
      </w:pPr>
      <w:r>
        <w:rPr>
          <w:rFonts w:ascii="Arial Narrow" w:hAnsi="Arial Narrow" w:cs="Arial"/>
          <w:b/>
          <w:bCs/>
          <w:noProof/>
          <w:sz w:val="24"/>
          <w:szCs w:val="24"/>
        </w:rPr>
        <w:drawing>
          <wp:inline distT="0" distB="0" distL="0" distR="0" wp14:anchorId="1EDBC26A" wp14:editId="2601320A">
            <wp:extent cx="5486400" cy="731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120_091958.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p w14:paraId="15B0D29F" w14:textId="23E929AA" w:rsidR="00751B4C" w:rsidRDefault="00751B4C">
      <w:pPr>
        <w:rPr>
          <w:rFonts w:ascii="Arial Narrow" w:hAnsi="Arial Narrow"/>
          <w:sz w:val="24"/>
          <w:szCs w:val="24"/>
          <w:lang w:val="bg-BG"/>
        </w:rPr>
      </w:pPr>
      <w:r>
        <w:rPr>
          <w:rFonts w:ascii="Arial Narrow" w:hAnsi="Arial Narrow"/>
          <w:sz w:val="24"/>
          <w:szCs w:val="24"/>
          <w:lang w:val="bg-BG"/>
        </w:rPr>
        <w:br w:type="page"/>
      </w:r>
    </w:p>
    <w:p w14:paraId="7CFAD7D9" w14:textId="51497EB4" w:rsidR="000D151D" w:rsidRDefault="000D151D" w:rsidP="0027010C">
      <w:pPr>
        <w:spacing w:after="0" w:line="360" w:lineRule="auto"/>
        <w:jc w:val="center"/>
        <w:rPr>
          <w:rFonts w:ascii="Arial Narrow" w:eastAsia="Times New Roman" w:hAnsi="Arial Narrow" w:cs="Arial"/>
          <w:bCs/>
          <w:sz w:val="24"/>
          <w:szCs w:val="24"/>
        </w:rPr>
      </w:pPr>
    </w:p>
    <w:p w14:paraId="4BBF92D9" w14:textId="53765A59" w:rsidR="00F707B9" w:rsidRPr="00B86F69" w:rsidRDefault="00CF4DFB" w:rsidP="00751B4C">
      <w:pPr>
        <w:tabs>
          <w:tab w:val="left" w:leader="dot" w:pos="3544"/>
        </w:tabs>
        <w:overflowPunct w:val="0"/>
        <w:autoSpaceDE w:val="0"/>
        <w:autoSpaceDN w:val="0"/>
        <w:adjustRightInd w:val="0"/>
        <w:spacing w:after="0" w:line="360" w:lineRule="auto"/>
        <w:jc w:val="center"/>
        <w:textAlignment w:val="baseline"/>
      </w:pPr>
      <w:r>
        <w:rPr>
          <w:rFonts w:ascii="Arial Narrow" w:hAnsi="Arial Narrow" w:cs="Arial"/>
          <w:bCs/>
          <w:sz w:val="24"/>
          <w:szCs w:val="24"/>
          <w:lang w:val="bg-BG"/>
        </w:rPr>
        <w:t>Схема на недвижим имот</w:t>
      </w:r>
      <w:r w:rsidR="00B86F69">
        <w:rPr>
          <w:rFonts w:ascii="Arial Narrow" w:hAnsi="Arial Narrow" w:cs="Arial"/>
          <w:bCs/>
          <w:sz w:val="24"/>
          <w:szCs w:val="24"/>
          <w:lang w:val="bg-BG"/>
        </w:rPr>
        <w:t xml:space="preserve">: </w:t>
      </w:r>
      <w:r w:rsidR="00B86F69" w:rsidRPr="004C3F1D">
        <w:rPr>
          <w:rFonts w:ascii="Arial Narrow" w:hAnsi="Arial Narrow" w:cs="Arial"/>
          <w:bCs/>
          <w:sz w:val="24"/>
          <w:szCs w:val="24"/>
        </w:rPr>
        <w:t xml:space="preserve">Гаражна клетка </w:t>
      </w:r>
      <w:r w:rsidR="00B86F69">
        <w:rPr>
          <w:rFonts w:ascii="Arial Narrow" w:eastAsia="Times New Roman" w:hAnsi="Arial Narrow" w:cs="Arial"/>
          <w:bCs/>
          <w:sz w:val="24"/>
          <w:szCs w:val="24"/>
        </w:rPr>
        <w:t>с ид.</w:t>
      </w:r>
      <w:r>
        <w:rPr>
          <w:rFonts w:ascii="Arial Narrow" w:hAnsi="Arial Narrow" w:cs="Arial"/>
          <w:bCs/>
          <w:sz w:val="24"/>
          <w:szCs w:val="24"/>
        </w:rPr>
        <w:t>48489.6.150.1.14 с площ 24</w:t>
      </w:r>
      <w:r w:rsidR="00B86F69" w:rsidRPr="004C3F1D">
        <w:rPr>
          <w:rFonts w:ascii="Arial Narrow" w:hAnsi="Arial Narrow" w:cs="Arial"/>
          <w:bCs/>
          <w:sz w:val="24"/>
          <w:szCs w:val="24"/>
        </w:rPr>
        <w:t>,</w:t>
      </w:r>
      <w:r>
        <w:rPr>
          <w:rFonts w:ascii="Arial Narrow" w:hAnsi="Arial Narrow" w:cs="Arial"/>
          <w:bCs/>
          <w:sz w:val="24"/>
          <w:szCs w:val="24"/>
        </w:rPr>
        <w:t>5</w:t>
      </w:r>
      <w:r w:rsidR="00B86F69">
        <w:rPr>
          <w:rFonts w:ascii="Arial Narrow" w:hAnsi="Arial Narrow" w:cs="Arial"/>
          <w:bCs/>
          <w:sz w:val="24"/>
          <w:szCs w:val="24"/>
        </w:rPr>
        <w:t>5 кв.м</w:t>
      </w:r>
      <w:r w:rsidR="00B86F69" w:rsidRPr="004C3F1D">
        <w:rPr>
          <w:rFonts w:ascii="Arial Narrow" w:hAnsi="Arial Narrow" w:cs="Arial"/>
          <w:bCs/>
          <w:sz w:val="24"/>
          <w:szCs w:val="24"/>
        </w:rPr>
        <w:t>.</w:t>
      </w:r>
    </w:p>
    <w:p w14:paraId="13E26282" w14:textId="0DC2E9AC" w:rsidR="000D151D" w:rsidRDefault="00CF4DFB" w:rsidP="0027010C">
      <w:pPr>
        <w:spacing w:after="0" w:line="360" w:lineRule="auto"/>
        <w:jc w:val="center"/>
        <w:rPr>
          <w:rFonts w:ascii="Arial Narrow" w:hAnsi="Arial Narrow"/>
          <w:sz w:val="24"/>
          <w:szCs w:val="24"/>
          <w:lang w:val="bg-BG"/>
        </w:rPr>
      </w:pPr>
      <w:r>
        <w:rPr>
          <w:rFonts w:ascii="Arial Narrow" w:hAnsi="Arial Narrow"/>
          <w:noProof/>
          <w:sz w:val="24"/>
          <w:szCs w:val="24"/>
        </w:rPr>
        <w:drawing>
          <wp:inline distT="0" distB="0" distL="0" distR="0" wp14:anchorId="098B1380" wp14:editId="2633E22C">
            <wp:extent cx="5486400" cy="7315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1120_092015.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p w14:paraId="5F250A96" w14:textId="7D4BC66A" w:rsidR="00F34947" w:rsidRDefault="00F34947" w:rsidP="0027010C">
      <w:pPr>
        <w:spacing w:after="0" w:line="360" w:lineRule="auto"/>
        <w:jc w:val="center"/>
        <w:rPr>
          <w:rFonts w:ascii="Arial Narrow" w:hAnsi="Arial Narrow"/>
          <w:sz w:val="24"/>
          <w:szCs w:val="24"/>
          <w:lang w:val="bg-BG"/>
        </w:rPr>
      </w:pPr>
    </w:p>
    <w:p w14:paraId="2DBA5588" w14:textId="6C0D8965" w:rsidR="006C01E4" w:rsidRDefault="006C01E4" w:rsidP="0027010C">
      <w:pPr>
        <w:spacing w:after="0" w:line="360" w:lineRule="auto"/>
        <w:ind w:left="-357"/>
        <w:jc w:val="center"/>
        <w:rPr>
          <w:rFonts w:ascii="Arial Narrow" w:hAnsi="Arial Narrow" w:cs="Arial"/>
          <w:bCs/>
          <w:sz w:val="24"/>
          <w:szCs w:val="24"/>
        </w:rPr>
      </w:pPr>
    </w:p>
    <w:sectPr w:rsidR="006C01E4" w:rsidSect="00751B4C">
      <w:headerReference w:type="default" r:id="rId12"/>
      <w:footerReference w:type="default" r:id="rId13"/>
      <w:headerReference w:type="first" r:id="rId14"/>
      <w:footerReference w:type="first" r:id="rId15"/>
      <w:pgSz w:w="11906" w:h="16838" w:code="9"/>
      <w:pgMar w:top="567" w:right="1418" w:bottom="0" w:left="1418" w:header="425"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11E0" w14:textId="77777777" w:rsidR="009267E3" w:rsidRDefault="009267E3" w:rsidP="00334921">
      <w:pPr>
        <w:spacing w:after="0" w:line="240" w:lineRule="auto"/>
      </w:pPr>
      <w:r>
        <w:separator/>
      </w:r>
    </w:p>
  </w:endnote>
  <w:endnote w:type="continuationSeparator" w:id="0">
    <w:p w14:paraId="2EB09980" w14:textId="77777777" w:rsidR="009267E3" w:rsidRDefault="009267E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D8F00B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54416">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535BED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5441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6691" w14:textId="77777777" w:rsidR="009267E3" w:rsidRDefault="009267E3" w:rsidP="00334921">
      <w:pPr>
        <w:spacing w:after="0" w:line="240" w:lineRule="auto"/>
      </w:pPr>
      <w:r>
        <w:separator/>
      </w:r>
    </w:p>
  </w:footnote>
  <w:footnote w:type="continuationSeparator" w:id="0">
    <w:p w14:paraId="596941D9" w14:textId="77777777" w:rsidR="009267E3" w:rsidRDefault="009267E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9267E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C4C2F"/>
    <w:rsid w:val="000D151D"/>
    <w:rsid w:val="000D22D7"/>
    <w:rsid w:val="000F7ECA"/>
    <w:rsid w:val="001041FC"/>
    <w:rsid w:val="00106137"/>
    <w:rsid w:val="00122B5E"/>
    <w:rsid w:val="00122DC0"/>
    <w:rsid w:val="00123134"/>
    <w:rsid w:val="001254B4"/>
    <w:rsid w:val="001264BB"/>
    <w:rsid w:val="001310BE"/>
    <w:rsid w:val="00134695"/>
    <w:rsid w:val="0016452C"/>
    <w:rsid w:val="001724F0"/>
    <w:rsid w:val="00185F59"/>
    <w:rsid w:val="001B2081"/>
    <w:rsid w:val="001B26FC"/>
    <w:rsid w:val="001B2C97"/>
    <w:rsid w:val="001C07D0"/>
    <w:rsid w:val="001C503E"/>
    <w:rsid w:val="001D3008"/>
    <w:rsid w:val="001F170E"/>
    <w:rsid w:val="001F3064"/>
    <w:rsid w:val="001F7CD0"/>
    <w:rsid w:val="00211AAA"/>
    <w:rsid w:val="00216F9C"/>
    <w:rsid w:val="002221AF"/>
    <w:rsid w:val="00242A8E"/>
    <w:rsid w:val="002449A8"/>
    <w:rsid w:val="00247F07"/>
    <w:rsid w:val="00254416"/>
    <w:rsid w:val="00264BAE"/>
    <w:rsid w:val="0027010C"/>
    <w:rsid w:val="00275FD8"/>
    <w:rsid w:val="00282D09"/>
    <w:rsid w:val="002A4549"/>
    <w:rsid w:val="002A56E7"/>
    <w:rsid w:val="002A66EE"/>
    <w:rsid w:val="002B70EE"/>
    <w:rsid w:val="002C32FA"/>
    <w:rsid w:val="002D5B8C"/>
    <w:rsid w:val="002F1F94"/>
    <w:rsid w:val="002F2735"/>
    <w:rsid w:val="0030712A"/>
    <w:rsid w:val="00334921"/>
    <w:rsid w:val="003515B9"/>
    <w:rsid w:val="00356C53"/>
    <w:rsid w:val="00374F1C"/>
    <w:rsid w:val="00376D4F"/>
    <w:rsid w:val="00380FAE"/>
    <w:rsid w:val="00387A1E"/>
    <w:rsid w:val="003A12FB"/>
    <w:rsid w:val="003A4E64"/>
    <w:rsid w:val="003A7B8B"/>
    <w:rsid w:val="003B7ACB"/>
    <w:rsid w:val="003C665D"/>
    <w:rsid w:val="003C6BC3"/>
    <w:rsid w:val="003D4DD4"/>
    <w:rsid w:val="003E7763"/>
    <w:rsid w:val="003F1D3D"/>
    <w:rsid w:val="003F483A"/>
    <w:rsid w:val="003F5859"/>
    <w:rsid w:val="00410E74"/>
    <w:rsid w:val="0042020F"/>
    <w:rsid w:val="00422E00"/>
    <w:rsid w:val="00422F41"/>
    <w:rsid w:val="00423849"/>
    <w:rsid w:val="00426F73"/>
    <w:rsid w:val="00431716"/>
    <w:rsid w:val="00441555"/>
    <w:rsid w:val="004425A2"/>
    <w:rsid w:val="00451712"/>
    <w:rsid w:val="00492A44"/>
    <w:rsid w:val="004939E1"/>
    <w:rsid w:val="004A4B03"/>
    <w:rsid w:val="004B55EF"/>
    <w:rsid w:val="004D2852"/>
    <w:rsid w:val="004D3F51"/>
    <w:rsid w:val="004F26C0"/>
    <w:rsid w:val="004F3A52"/>
    <w:rsid w:val="005129FA"/>
    <w:rsid w:val="00515BA5"/>
    <w:rsid w:val="00520D92"/>
    <w:rsid w:val="005210BC"/>
    <w:rsid w:val="00522C70"/>
    <w:rsid w:val="00540B7A"/>
    <w:rsid w:val="005445BA"/>
    <w:rsid w:val="00545C72"/>
    <w:rsid w:val="00562219"/>
    <w:rsid w:val="00563A9A"/>
    <w:rsid w:val="00570506"/>
    <w:rsid w:val="00575051"/>
    <w:rsid w:val="005771E5"/>
    <w:rsid w:val="00577982"/>
    <w:rsid w:val="00593F65"/>
    <w:rsid w:val="005975E7"/>
    <w:rsid w:val="005A387A"/>
    <w:rsid w:val="005A41D4"/>
    <w:rsid w:val="005A563C"/>
    <w:rsid w:val="005B549F"/>
    <w:rsid w:val="005B5F63"/>
    <w:rsid w:val="005B7C26"/>
    <w:rsid w:val="005D1B32"/>
    <w:rsid w:val="005D29CF"/>
    <w:rsid w:val="005E3F72"/>
    <w:rsid w:val="005F0066"/>
    <w:rsid w:val="005F1FFA"/>
    <w:rsid w:val="005F380B"/>
    <w:rsid w:val="005F44FC"/>
    <w:rsid w:val="00607DAC"/>
    <w:rsid w:val="006118A4"/>
    <w:rsid w:val="006120CA"/>
    <w:rsid w:val="0062353F"/>
    <w:rsid w:val="00626C16"/>
    <w:rsid w:val="0063733E"/>
    <w:rsid w:val="00647A0E"/>
    <w:rsid w:val="00662863"/>
    <w:rsid w:val="00666324"/>
    <w:rsid w:val="006817FF"/>
    <w:rsid w:val="00681B0F"/>
    <w:rsid w:val="00681E05"/>
    <w:rsid w:val="006855B0"/>
    <w:rsid w:val="00686569"/>
    <w:rsid w:val="00692585"/>
    <w:rsid w:val="006977C8"/>
    <w:rsid w:val="006A1D50"/>
    <w:rsid w:val="006A34F5"/>
    <w:rsid w:val="006C01E4"/>
    <w:rsid w:val="006C7337"/>
    <w:rsid w:val="006E3B9B"/>
    <w:rsid w:val="006F1B47"/>
    <w:rsid w:val="006F5AE0"/>
    <w:rsid w:val="00704837"/>
    <w:rsid w:val="00707E18"/>
    <w:rsid w:val="007125B9"/>
    <w:rsid w:val="0071758F"/>
    <w:rsid w:val="00721C46"/>
    <w:rsid w:val="0073577B"/>
    <w:rsid w:val="00751B4C"/>
    <w:rsid w:val="00752C4A"/>
    <w:rsid w:val="00777F71"/>
    <w:rsid w:val="00782500"/>
    <w:rsid w:val="007935F8"/>
    <w:rsid w:val="007A06FE"/>
    <w:rsid w:val="007A3865"/>
    <w:rsid w:val="007A3D6E"/>
    <w:rsid w:val="007C3CFB"/>
    <w:rsid w:val="007D26E0"/>
    <w:rsid w:val="007D49AE"/>
    <w:rsid w:val="007E03FD"/>
    <w:rsid w:val="007E3D12"/>
    <w:rsid w:val="007E4C76"/>
    <w:rsid w:val="00813DB5"/>
    <w:rsid w:val="00823961"/>
    <w:rsid w:val="00827501"/>
    <w:rsid w:val="0084205B"/>
    <w:rsid w:val="00855408"/>
    <w:rsid w:val="00855BB9"/>
    <w:rsid w:val="00881AC7"/>
    <w:rsid w:val="00881BE6"/>
    <w:rsid w:val="00883DF7"/>
    <w:rsid w:val="00885445"/>
    <w:rsid w:val="008A16DD"/>
    <w:rsid w:val="008A3CBE"/>
    <w:rsid w:val="008A3ED1"/>
    <w:rsid w:val="008A6196"/>
    <w:rsid w:val="008B7716"/>
    <w:rsid w:val="008B7871"/>
    <w:rsid w:val="008D337A"/>
    <w:rsid w:val="008D3889"/>
    <w:rsid w:val="008E2A67"/>
    <w:rsid w:val="008E5048"/>
    <w:rsid w:val="00916F6A"/>
    <w:rsid w:val="0092073A"/>
    <w:rsid w:val="009267E3"/>
    <w:rsid w:val="00927047"/>
    <w:rsid w:val="009275AA"/>
    <w:rsid w:val="00935A22"/>
    <w:rsid w:val="009413F3"/>
    <w:rsid w:val="00945B22"/>
    <w:rsid w:val="009559EA"/>
    <w:rsid w:val="00963C50"/>
    <w:rsid w:val="00963ECB"/>
    <w:rsid w:val="00966806"/>
    <w:rsid w:val="0098056D"/>
    <w:rsid w:val="009C01CB"/>
    <w:rsid w:val="009C16C2"/>
    <w:rsid w:val="009C18B3"/>
    <w:rsid w:val="009D1357"/>
    <w:rsid w:val="009D2911"/>
    <w:rsid w:val="009F3177"/>
    <w:rsid w:val="009F59E6"/>
    <w:rsid w:val="00A1578B"/>
    <w:rsid w:val="00A2095A"/>
    <w:rsid w:val="00A2508D"/>
    <w:rsid w:val="00A27B89"/>
    <w:rsid w:val="00A312DE"/>
    <w:rsid w:val="00A42107"/>
    <w:rsid w:val="00A434F0"/>
    <w:rsid w:val="00A5476A"/>
    <w:rsid w:val="00A5513C"/>
    <w:rsid w:val="00A72F2F"/>
    <w:rsid w:val="00A93A6E"/>
    <w:rsid w:val="00A946C0"/>
    <w:rsid w:val="00A95CE9"/>
    <w:rsid w:val="00A9605B"/>
    <w:rsid w:val="00AA03F5"/>
    <w:rsid w:val="00AA4304"/>
    <w:rsid w:val="00AA663B"/>
    <w:rsid w:val="00AB6A2A"/>
    <w:rsid w:val="00AB791B"/>
    <w:rsid w:val="00AE1D2B"/>
    <w:rsid w:val="00AE7933"/>
    <w:rsid w:val="00AF258D"/>
    <w:rsid w:val="00AF56A0"/>
    <w:rsid w:val="00B122E0"/>
    <w:rsid w:val="00B14A64"/>
    <w:rsid w:val="00B22D8E"/>
    <w:rsid w:val="00B26C2D"/>
    <w:rsid w:val="00B42D12"/>
    <w:rsid w:val="00B42DD2"/>
    <w:rsid w:val="00B64814"/>
    <w:rsid w:val="00B6748B"/>
    <w:rsid w:val="00B67593"/>
    <w:rsid w:val="00B73F76"/>
    <w:rsid w:val="00B77A56"/>
    <w:rsid w:val="00B841A1"/>
    <w:rsid w:val="00B85E3B"/>
    <w:rsid w:val="00B86F69"/>
    <w:rsid w:val="00B94497"/>
    <w:rsid w:val="00B94D12"/>
    <w:rsid w:val="00BA06C1"/>
    <w:rsid w:val="00BA11C2"/>
    <w:rsid w:val="00BA241A"/>
    <w:rsid w:val="00BB300B"/>
    <w:rsid w:val="00BD5761"/>
    <w:rsid w:val="00BE44D5"/>
    <w:rsid w:val="00BF46B6"/>
    <w:rsid w:val="00BF5CF0"/>
    <w:rsid w:val="00BF70C4"/>
    <w:rsid w:val="00C0091F"/>
    <w:rsid w:val="00C23C6B"/>
    <w:rsid w:val="00C3536D"/>
    <w:rsid w:val="00C477D7"/>
    <w:rsid w:val="00C53678"/>
    <w:rsid w:val="00C73187"/>
    <w:rsid w:val="00C84CC2"/>
    <w:rsid w:val="00CA08AF"/>
    <w:rsid w:val="00CA2A74"/>
    <w:rsid w:val="00CA6406"/>
    <w:rsid w:val="00CB71B8"/>
    <w:rsid w:val="00CC36F3"/>
    <w:rsid w:val="00CD11F3"/>
    <w:rsid w:val="00CD6693"/>
    <w:rsid w:val="00CD7C14"/>
    <w:rsid w:val="00CE097D"/>
    <w:rsid w:val="00CF4198"/>
    <w:rsid w:val="00CF4DFB"/>
    <w:rsid w:val="00CF74C1"/>
    <w:rsid w:val="00D16D85"/>
    <w:rsid w:val="00D331C7"/>
    <w:rsid w:val="00D33A53"/>
    <w:rsid w:val="00D4420D"/>
    <w:rsid w:val="00D446AF"/>
    <w:rsid w:val="00D57F06"/>
    <w:rsid w:val="00D62059"/>
    <w:rsid w:val="00D753E4"/>
    <w:rsid w:val="00D8508D"/>
    <w:rsid w:val="00DA0996"/>
    <w:rsid w:val="00DB426E"/>
    <w:rsid w:val="00DC1DBA"/>
    <w:rsid w:val="00DC6646"/>
    <w:rsid w:val="00DD149E"/>
    <w:rsid w:val="00DD65B2"/>
    <w:rsid w:val="00DE5637"/>
    <w:rsid w:val="00DE6B81"/>
    <w:rsid w:val="00DE7FB3"/>
    <w:rsid w:val="00DF21C0"/>
    <w:rsid w:val="00DF2CAB"/>
    <w:rsid w:val="00DF39BA"/>
    <w:rsid w:val="00DF5312"/>
    <w:rsid w:val="00DF5EC8"/>
    <w:rsid w:val="00E01F4D"/>
    <w:rsid w:val="00E20E6A"/>
    <w:rsid w:val="00E24C06"/>
    <w:rsid w:val="00E330AB"/>
    <w:rsid w:val="00E35F4B"/>
    <w:rsid w:val="00E5533C"/>
    <w:rsid w:val="00E55D7C"/>
    <w:rsid w:val="00E56BBF"/>
    <w:rsid w:val="00E63AAE"/>
    <w:rsid w:val="00E65F87"/>
    <w:rsid w:val="00E71D02"/>
    <w:rsid w:val="00E722EB"/>
    <w:rsid w:val="00E91114"/>
    <w:rsid w:val="00E9392D"/>
    <w:rsid w:val="00E94262"/>
    <w:rsid w:val="00EA347D"/>
    <w:rsid w:val="00EC2DE6"/>
    <w:rsid w:val="00EC79B5"/>
    <w:rsid w:val="00ED2C9B"/>
    <w:rsid w:val="00ED5684"/>
    <w:rsid w:val="00EE22D6"/>
    <w:rsid w:val="00EE2FDE"/>
    <w:rsid w:val="00EE58F4"/>
    <w:rsid w:val="00EE6DD5"/>
    <w:rsid w:val="00EE6E6F"/>
    <w:rsid w:val="00F005EC"/>
    <w:rsid w:val="00F01522"/>
    <w:rsid w:val="00F0628D"/>
    <w:rsid w:val="00F116A8"/>
    <w:rsid w:val="00F143F9"/>
    <w:rsid w:val="00F2513D"/>
    <w:rsid w:val="00F34947"/>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E797E"/>
    <w:rsid w:val="00FF05F0"/>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1979">
      <w:bodyDiv w:val="1"/>
      <w:marLeft w:val="0"/>
      <w:marRight w:val="0"/>
      <w:marTop w:val="0"/>
      <w:marBottom w:val="0"/>
      <w:divBdr>
        <w:top w:val="none" w:sz="0" w:space="0" w:color="auto"/>
        <w:left w:val="none" w:sz="0" w:space="0" w:color="auto"/>
        <w:bottom w:val="none" w:sz="0" w:space="0" w:color="auto"/>
        <w:right w:val="none" w:sz="0" w:space="0" w:color="auto"/>
      </w:divBdr>
    </w:div>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47335-B946-4F04-B195-415352AB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4852</Words>
  <Characters>27660</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2</cp:revision>
  <dcterms:created xsi:type="dcterms:W3CDTF">2020-12-02T08:22:00Z</dcterms:created>
  <dcterms:modified xsi:type="dcterms:W3CDTF">2020-12-02T08:22:00Z</dcterms:modified>
</cp:coreProperties>
</file>