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31" w:rsidRDefault="005C1F31" w:rsidP="005C1F31">
      <w:pPr>
        <w:spacing w:after="0" w:line="240" w:lineRule="auto"/>
        <w:ind w:left="2400" w:firstLine="4680"/>
        <w:rPr>
          <w:rFonts w:ascii="Arial Narrow" w:eastAsia="Times New Roman" w:hAnsi="Arial Narrow" w:cs="Arial"/>
          <w:b/>
          <w:bCs/>
        </w:rPr>
      </w:pPr>
      <w:bookmarkStart w:id="0" w:name="_GoBack"/>
      <w:bookmarkEnd w:id="0"/>
    </w:p>
    <w:p w:rsidR="005C1F31" w:rsidRDefault="005C1F31" w:rsidP="005C1F31">
      <w:pPr>
        <w:spacing w:after="0" w:line="240" w:lineRule="auto"/>
        <w:ind w:left="2400" w:firstLine="4680"/>
        <w:rPr>
          <w:rFonts w:ascii="Arial Narrow" w:eastAsia="Times New Roman" w:hAnsi="Arial Narrow" w:cs="Arial"/>
          <w:b/>
          <w:bCs/>
        </w:rPr>
      </w:pPr>
    </w:p>
    <w:p w:rsidR="005C1F31" w:rsidRPr="005C1F31" w:rsidRDefault="005C1F31" w:rsidP="005C1F31">
      <w:pPr>
        <w:spacing w:after="0" w:line="240" w:lineRule="auto"/>
        <w:ind w:left="2400" w:firstLine="4680"/>
        <w:rPr>
          <w:rFonts w:ascii="Arial Narrow" w:eastAsia="Times New Roman" w:hAnsi="Arial Narrow" w:cs="Arial"/>
          <w:b/>
          <w:bCs/>
        </w:rPr>
      </w:pPr>
      <w:r w:rsidRPr="005C1F31">
        <w:rPr>
          <w:rFonts w:ascii="Arial Narrow" w:eastAsia="Times New Roman" w:hAnsi="Arial Narrow" w:cs="Arial"/>
          <w:b/>
          <w:bCs/>
        </w:rPr>
        <w:t>Приложение № 3</w:t>
      </w:r>
    </w:p>
    <w:p w:rsidR="005C1F31" w:rsidRPr="005C1F31" w:rsidRDefault="005C1F31" w:rsidP="005C1F31">
      <w:pPr>
        <w:spacing w:after="0" w:line="240" w:lineRule="auto"/>
        <w:ind w:firstLine="4680"/>
        <w:rPr>
          <w:rFonts w:ascii="Arial Narrow" w:eastAsia="Times New Roman" w:hAnsi="Arial Narrow" w:cs="Arial"/>
          <w:b/>
          <w:bCs/>
        </w:rPr>
      </w:pPr>
      <w:r w:rsidRPr="005C1F31">
        <w:rPr>
          <w:rFonts w:ascii="Arial Narrow" w:eastAsia="Times New Roman" w:hAnsi="Arial Narrow" w:cs="Arial"/>
          <w:b/>
          <w:bCs/>
        </w:rPr>
        <w:tab/>
      </w:r>
      <w:r w:rsidRPr="005C1F31">
        <w:rPr>
          <w:rFonts w:ascii="Arial Narrow" w:eastAsia="Times New Roman" w:hAnsi="Arial Narrow" w:cs="Arial"/>
          <w:b/>
          <w:bCs/>
        </w:rPr>
        <w:tab/>
      </w:r>
      <w:r w:rsidRPr="005C1F31">
        <w:rPr>
          <w:rFonts w:ascii="Arial Narrow" w:eastAsia="Times New Roman" w:hAnsi="Arial Narrow" w:cs="Arial"/>
          <w:b/>
          <w:bCs/>
        </w:rPr>
        <w:tab/>
      </w:r>
      <w:r w:rsidRPr="005C1F31">
        <w:rPr>
          <w:rFonts w:ascii="Arial Narrow" w:eastAsia="Times New Roman" w:hAnsi="Arial Narrow" w:cs="Arial"/>
          <w:b/>
          <w:bCs/>
        </w:rPr>
        <w:tab/>
      </w:r>
      <w:r w:rsidRPr="005C1F31">
        <w:rPr>
          <w:rFonts w:ascii="Arial Narrow" w:eastAsia="Times New Roman" w:hAnsi="Arial Narrow" w:cs="Arial"/>
          <w:b/>
          <w:bCs/>
        </w:rPr>
        <w:tab/>
        <w:t>Образец</w:t>
      </w:r>
    </w:p>
    <w:p w:rsidR="005C1F31" w:rsidRPr="005C1F31" w:rsidRDefault="005C1F31" w:rsidP="005C1F31">
      <w:pPr>
        <w:spacing w:after="0" w:line="360" w:lineRule="auto"/>
        <w:jc w:val="both"/>
        <w:rPr>
          <w:rFonts w:ascii="Arial Narrow" w:eastAsia="Times New Roman" w:hAnsi="Arial Narrow" w:cs="Arial"/>
          <w:b/>
        </w:rPr>
      </w:pPr>
      <w:r w:rsidRPr="005C1F31">
        <w:rPr>
          <w:rFonts w:ascii="Arial Narrow" w:eastAsia="Times New Roman" w:hAnsi="Arial Narrow" w:cs="Arial"/>
          <w:b/>
          <w:bCs/>
        </w:rPr>
        <w:t xml:space="preserve">ДО </w:t>
      </w:r>
    </w:p>
    <w:p w:rsidR="005C1F31" w:rsidRPr="005C1F31" w:rsidRDefault="005C1F31" w:rsidP="005C1F31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 w:rsidRPr="005C1F31">
        <w:rPr>
          <w:rFonts w:ascii="Arial Narrow" w:eastAsia="Times New Roman" w:hAnsi="Arial Narrow" w:cs="Arial"/>
          <w:b/>
          <w:bCs/>
        </w:rPr>
        <w:t>„ИНФОРМАЦИОННО ОБСЛУЖВАНЕ“ АД</w:t>
      </w:r>
    </w:p>
    <w:p w:rsidR="005C1F31" w:rsidRPr="005C1F31" w:rsidRDefault="005C1F31" w:rsidP="005C1F31">
      <w:pPr>
        <w:spacing w:after="0" w:line="360" w:lineRule="auto"/>
        <w:jc w:val="both"/>
        <w:rPr>
          <w:rFonts w:ascii="Arial Narrow" w:eastAsia="Times New Roman" w:hAnsi="Arial Narrow" w:cs="Arial"/>
          <w:b/>
        </w:rPr>
      </w:pPr>
      <w:r w:rsidRPr="005C1F31">
        <w:rPr>
          <w:rFonts w:ascii="Arial Narrow" w:eastAsia="Times New Roman" w:hAnsi="Arial Narrow" w:cs="Arial"/>
          <w:b/>
          <w:bCs/>
        </w:rPr>
        <w:t>УЛ. „ПАНАЙОТ ВОЛОВ“ № 2</w:t>
      </w:r>
    </w:p>
    <w:p w:rsidR="005C1F31" w:rsidRPr="005C1F31" w:rsidRDefault="005C1F31" w:rsidP="005C1F31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 w:rsidRPr="005C1F31">
        <w:rPr>
          <w:rFonts w:ascii="Arial Narrow" w:eastAsia="Times New Roman" w:hAnsi="Arial Narrow" w:cs="Arial"/>
          <w:b/>
          <w:bCs/>
        </w:rPr>
        <w:t>ГР. СОФИЯ</w:t>
      </w:r>
    </w:p>
    <w:p w:rsidR="005C1F31" w:rsidRPr="005C1F31" w:rsidRDefault="005C1F31" w:rsidP="005C1F31">
      <w:pPr>
        <w:spacing w:after="0" w:line="360" w:lineRule="auto"/>
        <w:ind w:firstLine="4680"/>
        <w:jc w:val="both"/>
        <w:rPr>
          <w:rFonts w:ascii="Arial Narrow" w:eastAsia="Times New Roman" w:hAnsi="Arial Narrow" w:cs="Arial"/>
        </w:rPr>
      </w:pPr>
    </w:p>
    <w:p w:rsidR="005C1F31" w:rsidRPr="005C1F31" w:rsidRDefault="005C1F31" w:rsidP="005C1F31">
      <w:pPr>
        <w:tabs>
          <w:tab w:val="left" w:pos="1701"/>
        </w:tabs>
        <w:spacing w:after="0" w:line="36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[наименование на участника],</w:t>
      </w:r>
    </w:p>
    <w:p w:rsidR="005C1F31" w:rsidRPr="005C1F31" w:rsidRDefault="005C1F31" w:rsidP="005C1F31">
      <w:pPr>
        <w:tabs>
          <w:tab w:val="left" w:pos="1701"/>
        </w:tabs>
        <w:spacing w:after="0" w:line="36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представлявано от [трите имена] в качеството на [длъжност, или друго качество]</w:t>
      </w:r>
    </w:p>
    <w:p w:rsidR="005C1F31" w:rsidRPr="005C1F31" w:rsidRDefault="005C1F31" w:rsidP="005C1F31">
      <w:pPr>
        <w:tabs>
          <w:tab w:val="left" w:pos="1701"/>
        </w:tabs>
        <w:spacing w:after="0" w:line="36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с ЕИК […], със седалище […] и адрес на управление […],</w:t>
      </w:r>
    </w:p>
    <w:p w:rsidR="005C1F31" w:rsidRPr="005C1F31" w:rsidRDefault="005C1F31" w:rsidP="005C1F31">
      <w:pPr>
        <w:tabs>
          <w:tab w:val="left" w:pos="1701"/>
        </w:tabs>
        <w:spacing w:after="0" w:line="36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адрес за кореспонденция: […],</w:t>
      </w:r>
    </w:p>
    <w:p w:rsidR="005C1F31" w:rsidRPr="005C1F31" w:rsidRDefault="005C1F31" w:rsidP="005C1F31">
      <w:pPr>
        <w:tabs>
          <w:tab w:val="left" w:pos="1701"/>
        </w:tabs>
        <w:spacing w:after="0" w:line="36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банкови сметки: […]</w:t>
      </w:r>
    </w:p>
    <w:p w:rsidR="005C1F31" w:rsidRPr="005C1F31" w:rsidRDefault="005C1F31" w:rsidP="005C1F31">
      <w:pPr>
        <w:spacing w:after="0" w:line="360" w:lineRule="auto"/>
        <w:rPr>
          <w:rFonts w:ascii="Arial Narrow" w:eastAsia="Times New Roman" w:hAnsi="Arial Narrow" w:cs="Arial"/>
          <w:b/>
        </w:rPr>
      </w:pPr>
    </w:p>
    <w:p w:rsidR="005C1F31" w:rsidRPr="005C1F31" w:rsidRDefault="005C1F31" w:rsidP="005C1F31">
      <w:pPr>
        <w:spacing w:after="0" w:line="360" w:lineRule="auto"/>
        <w:jc w:val="center"/>
        <w:rPr>
          <w:rFonts w:ascii="Arial Narrow" w:eastAsia="Times New Roman" w:hAnsi="Arial Narrow" w:cs="Arial"/>
          <w:b/>
        </w:rPr>
      </w:pPr>
      <w:r w:rsidRPr="005C1F31">
        <w:rPr>
          <w:rFonts w:ascii="Arial Narrow" w:eastAsia="Times New Roman" w:hAnsi="Arial Narrow" w:cs="Arial"/>
          <w:b/>
        </w:rPr>
        <w:t>ТЕХНИЧЕСКО ПРЕДЛОЖЕНИЕ</w:t>
      </w:r>
    </w:p>
    <w:p w:rsidR="005C1F31" w:rsidRPr="005C1F31" w:rsidRDefault="005C1F31" w:rsidP="005C1F31">
      <w:pPr>
        <w:tabs>
          <w:tab w:val="left" w:pos="1701"/>
        </w:tabs>
        <w:spacing w:after="0" w:line="360" w:lineRule="auto"/>
        <w:jc w:val="center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за участие в процедура за избор на доставчик с предмет:</w:t>
      </w:r>
    </w:p>
    <w:p w:rsidR="005C1F31" w:rsidRPr="005C1F31" w:rsidRDefault="005C1F31" w:rsidP="005C1F31">
      <w:pPr>
        <w:tabs>
          <w:tab w:val="left" w:pos="1701"/>
        </w:tabs>
        <w:spacing w:after="0" w:line="360" w:lineRule="auto"/>
        <w:jc w:val="both"/>
        <w:rPr>
          <w:rFonts w:ascii="Arial Narrow" w:eastAsia="Times New Roman" w:hAnsi="Arial Narrow" w:cs="Arial"/>
          <w:b/>
        </w:rPr>
      </w:pPr>
      <w:r w:rsidRPr="005C1F31">
        <w:rPr>
          <w:rFonts w:ascii="Arial Narrow" w:eastAsia="Times New Roman" w:hAnsi="Arial Narrow" w:cs="Arial"/>
          <w:b/>
        </w:rPr>
        <w:t>„Доставка на нови и неизползвани хардуерни и софтуерни ресурси с цел надграждане на инфраструктурата за съхранение на данни на центровете за обработка на данни, с локации „Л. Станчев“ № 11 и „П. Волов“№ 2, за нуждите на „Информационно обслужване“ АД“</w:t>
      </w:r>
    </w:p>
    <w:p w:rsidR="005C1F31" w:rsidRPr="005C1F31" w:rsidRDefault="005C1F31" w:rsidP="005C1F31">
      <w:pPr>
        <w:tabs>
          <w:tab w:val="left" w:pos="1701"/>
        </w:tabs>
        <w:spacing w:after="0" w:line="360" w:lineRule="auto"/>
        <w:jc w:val="both"/>
        <w:rPr>
          <w:rFonts w:ascii="Arial Narrow" w:eastAsia="Times New Roman" w:hAnsi="Arial Narrow" w:cs="Arial"/>
        </w:rPr>
      </w:pPr>
    </w:p>
    <w:p w:rsidR="005C1F31" w:rsidRPr="005C1F31" w:rsidRDefault="005C1F31" w:rsidP="005C1F31">
      <w:pPr>
        <w:tabs>
          <w:tab w:val="left" w:pos="1701"/>
        </w:tabs>
        <w:spacing w:after="0" w:line="36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След като получихме и проучихме поканата за участие, с настоящото техническо предложение правим следните обвързващи предложения за доставка,  в т.ч.:</w:t>
      </w:r>
    </w:p>
    <w:p w:rsidR="005C1F31" w:rsidRPr="005C1F31" w:rsidRDefault="005C1F31" w:rsidP="005C1F31">
      <w:pPr>
        <w:numPr>
          <w:ilvl w:val="0"/>
          <w:numId w:val="4"/>
        </w:numPr>
        <w:tabs>
          <w:tab w:val="left" w:pos="1701"/>
        </w:tabs>
        <w:spacing w:after="0" w:line="36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Приемаме да изпълним доставката на предложените нови и неизползвани хардуерни и софтуерни ресурси в срок от ………… /……………………………. / календарни дни (</w:t>
      </w:r>
      <w:r w:rsidRPr="005C1F31">
        <w:rPr>
          <w:rFonts w:ascii="Arial Narrow" w:eastAsia="Times New Roman" w:hAnsi="Arial Narrow" w:cs="Arial"/>
          <w:b/>
          <w:i/>
        </w:rPr>
        <w:t>не повече от 60 календарни дни</w:t>
      </w:r>
      <w:r w:rsidRPr="005C1F31">
        <w:rPr>
          <w:rFonts w:ascii="Arial Narrow" w:eastAsia="Times New Roman" w:hAnsi="Arial Narrow" w:cs="Arial"/>
        </w:rPr>
        <w:t xml:space="preserve">), считано от датата на сключване на договора. </w:t>
      </w:r>
    </w:p>
    <w:p w:rsidR="005C1F31" w:rsidRPr="005C1F31" w:rsidRDefault="005C1F31" w:rsidP="005C1F31">
      <w:pPr>
        <w:numPr>
          <w:ilvl w:val="0"/>
          <w:numId w:val="4"/>
        </w:numPr>
        <w:tabs>
          <w:tab w:val="left" w:pos="1701"/>
        </w:tabs>
        <w:spacing w:after="0" w:line="36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Приемаме да изпълним доставката на хардуерни и софтуерни ресурси, така както са  описани в Техническото задание, съгласно изискванията и параметрите, посочени в него.</w:t>
      </w:r>
    </w:p>
    <w:p w:rsidR="005C1F31" w:rsidRPr="005C1F31" w:rsidRDefault="005C1F31" w:rsidP="005C1F31">
      <w:pPr>
        <w:numPr>
          <w:ilvl w:val="0"/>
          <w:numId w:val="4"/>
        </w:numPr>
        <w:tabs>
          <w:tab w:val="left" w:pos="1701"/>
        </w:tabs>
        <w:spacing w:after="0" w:line="36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Приемаме да изпълняваме доставката на хардуерни и софтуерни ресурси съгласно всички изисквания на Възложителя, посочени в поканата за участие в настоящата процедура.</w:t>
      </w:r>
    </w:p>
    <w:p w:rsidR="005C1F31" w:rsidRPr="005C1F31" w:rsidRDefault="005C1F31" w:rsidP="005C1F31">
      <w:pPr>
        <w:numPr>
          <w:ilvl w:val="0"/>
          <w:numId w:val="4"/>
        </w:numPr>
        <w:tabs>
          <w:tab w:val="left" w:pos="1701"/>
        </w:tabs>
        <w:spacing w:after="0" w:line="36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Техническото предложение е със срок на валидност ………….. / …………………………/ календарни дни</w:t>
      </w:r>
      <w:r w:rsidRPr="005C1F31">
        <w:rPr>
          <w:rFonts w:ascii="Arial Narrow" w:eastAsia="Times New Roman" w:hAnsi="Arial Narrow" w:cs="Arial"/>
          <w:i/>
        </w:rPr>
        <w:t xml:space="preserve"> (</w:t>
      </w:r>
      <w:r w:rsidRPr="005C1F31">
        <w:rPr>
          <w:rFonts w:ascii="Arial Narrow" w:eastAsia="Times New Roman" w:hAnsi="Arial Narrow" w:cs="Arial"/>
          <w:b/>
          <w:i/>
        </w:rPr>
        <w:t>не по-малко от 60 календарни дни</w:t>
      </w:r>
      <w:r w:rsidRPr="005C1F31">
        <w:rPr>
          <w:rFonts w:ascii="Arial Narrow" w:eastAsia="Times New Roman" w:hAnsi="Arial Narrow" w:cs="Arial"/>
          <w:i/>
        </w:rPr>
        <w:t>)</w:t>
      </w:r>
      <w:r w:rsidRPr="005C1F31">
        <w:rPr>
          <w:rFonts w:ascii="Arial Narrow" w:eastAsia="Times New Roman" w:hAnsi="Arial Narrow" w:cs="Arial"/>
        </w:rPr>
        <w:t>.</w:t>
      </w:r>
    </w:p>
    <w:p w:rsidR="005C1F31" w:rsidRPr="005C1F31" w:rsidRDefault="005C1F31" w:rsidP="005C1F31">
      <w:pPr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Приемаме при установени липси и/или констатирани явни или скрити дефекти при доставка, след съставяне и подписване на констативен протокол, констатираните по този начин отклонения и недостатъци, да се поправят/ подменят от нас и за наша сметка.</w:t>
      </w:r>
    </w:p>
    <w:p w:rsidR="005C1F31" w:rsidRPr="005C1F31" w:rsidRDefault="005C1F31" w:rsidP="005C1F31">
      <w:pPr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Максималното време за реакция при възникнал проблем с всяко от устройствата  е ………/………………/ часа (</w:t>
      </w:r>
      <w:r w:rsidRPr="005C1F31">
        <w:rPr>
          <w:rFonts w:ascii="Arial Narrow" w:eastAsia="Times New Roman" w:hAnsi="Arial Narrow" w:cs="Arial"/>
          <w:b/>
          <w:i/>
        </w:rPr>
        <w:t>не повече от 4 часа</w:t>
      </w:r>
      <w:r w:rsidRPr="005C1F31">
        <w:rPr>
          <w:rFonts w:ascii="Arial Narrow" w:eastAsia="Times New Roman" w:hAnsi="Arial Narrow" w:cs="Arial"/>
          <w:i/>
        </w:rPr>
        <w:t>)</w:t>
      </w:r>
      <w:r w:rsidRPr="005C1F31">
        <w:rPr>
          <w:rFonts w:ascii="Arial Narrow" w:eastAsia="Times New Roman" w:hAnsi="Arial Narrow" w:cs="Arial"/>
        </w:rPr>
        <w:t xml:space="preserve">. </w:t>
      </w:r>
    </w:p>
    <w:p w:rsidR="005C1F31" w:rsidRPr="005C1F31" w:rsidRDefault="005C1F31" w:rsidP="005C1F31">
      <w:pPr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lastRenderedPageBreak/>
        <w:t>Максималното време за отстраняване на хардуерен проблем е ………………………………………………. (</w:t>
      </w:r>
      <w:r w:rsidRPr="005C1F31">
        <w:rPr>
          <w:rFonts w:ascii="Arial Narrow" w:eastAsia="Times New Roman" w:hAnsi="Arial Narrow" w:cs="Arial"/>
          <w:b/>
          <w:i/>
        </w:rPr>
        <w:t>не повече от следващ работен ден</w:t>
      </w:r>
      <w:r w:rsidRPr="005C1F31">
        <w:rPr>
          <w:rFonts w:ascii="Arial Narrow" w:eastAsia="Times New Roman" w:hAnsi="Arial Narrow" w:cs="Arial"/>
          <w:i/>
        </w:rPr>
        <w:t>).</w:t>
      </w:r>
    </w:p>
    <w:p w:rsidR="005C1F31" w:rsidRPr="005C1F31" w:rsidRDefault="005C1F31" w:rsidP="005C1F31">
      <w:pPr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 xml:space="preserve">Типът на гаранционната поддръжка за устройствата е 8 часа на ден/ 5 дни в седмицата/следващ работен ден. </w:t>
      </w:r>
    </w:p>
    <w:p w:rsidR="005C1F31" w:rsidRPr="005C1F31" w:rsidRDefault="005C1F31" w:rsidP="005C1F31">
      <w:pPr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Сроковете за гаранционно обслужване и поддръжка са съгласно Техническото задание.</w:t>
      </w:r>
    </w:p>
    <w:p w:rsidR="005C1F31" w:rsidRPr="005C1F31" w:rsidRDefault="005C1F31" w:rsidP="005C1F31">
      <w:pPr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Приемаме, при дефект в оборудването, негов модул, включително модул с движещи се елементи, подмяна с друго</w:t>
      </w:r>
      <w:r w:rsidRPr="005C1F31">
        <w:rPr>
          <w:rFonts w:ascii="Calibri" w:eastAsia="Times New Roman" w:hAnsi="Calibri" w:cs="Times New Roman"/>
          <w:lang w:val="en-US"/>
        </w:rPr>
        <w:t xml:space="preserve"> </w:t>
      </w:r>
      <w:r w:rsidRPr="005C1F31">
        <w:rPr>
          <w:rFonts w:ascii="Arial Narrow" w:eastAsia="Times New Roman" w:hAnsi="Arial Narrow" w:cs="Arial"/>
        </w:rPr>
        <w:t>DELL EMC оборудване (модул) със същите или по-добри параметри и характеристики.</w:t>
      </w:r>
    </w:p>
    <w:p w:rsidR="005C1F31" w:rsidRPr="005C1F31" w:rsidRDefault="005C1F31" w:rsidP="005C1F31">
      <w:pPr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Приемаме да предоставим за целия период на гаранцията консултации от DELL EMC сертифицирани експерти при възникнал проблем с устройствата.</w:t>
      </w:r>
    </w:p>
    <w:p w:rsidR="005C1F31" w:rsidRPr="005C1F31" w:rsidRDefault="005C1F31" w:rsidP="005C1F31">
      <w:pPr>
        <w:numPr>
          <w:ilvl w:val="0"/>
          <w:numId w:val="4"/>
        </w:numPr>
        <w:spacing w:after="0" w:line="360" w:lineRule="auto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  <w:bCs/>
        </w:rPr>
        <w:t xml:space="preserve">Приемаме да доставим хардуерни и софтуерни ресурси </w:t>
      </w:r>
      <w:r w:rsidRPr="005C1F31">
        <w:rPr>
          <w:rFonts w:ascii="Arial Narrow" w:eastAsia="Times New Roman" w:hAnsi="Arial Narrow" w:cs="Arial"/>
        </w:rPr>
        <w:t xml:space="preserve">със следната спецификация: </w:t>
      </w:r>
    </w:p>
    <w:tbl>
      <w:tblPr>
        <w:tblW w:w="9604" w:type="dxa"/>
        <w:tblInd w:w="-318" w:type="dxa"/>
        <w:tblLook w:val="04A0" w:firstRow="1" w:lastRow="0" w:firstColumn="1" w:lastColumn="0" w:noHBand="0" w:noVBand="1"/>
      </w:tblPr>
      <w:tblGrid>
        <w:gridCol w:w="974"/>
        <w:gridCol w:w="1416"/>
        <w:gridCol w:w="6934"/>
        <w:gridCol w:w="849"/>
      </w:tblGrid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Номер</w:t>
            </w:r>
            <w:proofErr w:type="spellEnd"/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Описание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Кол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5C1F31" w:rsidRPr="005C1F31" w:rsidTr="00DC09A2">
        <w:trPr>
          <w:trHeight w:val="300"/>
        </w:trPr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SSD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дискове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виртуализацията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дискови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масиви</w:t>
            </w:r>
            <w:proofErr w:type="spellEnd"/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4XB7A13665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PM1643 3.84TB Enterprise Capacity 12Gb SAS G3HS 2.5" SSD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32</w:t>
            </w:r>
          </w:p>
        </w:tc>
      </w:tr>
      <w:tr w:rsidR="005C1F31" w:rsidRPr="005C1F31" w:rsidTr="00DC09A2">
        <w:trPr>
          <w:trHeight w:val="300"/>
        </w:trPr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Разширяване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специализиранo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устройствo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съхранение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резервни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копия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Лъчезар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Станчев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210-AUBK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ES40 SHELF 12G 15X4TB SAS Field UPG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379-BDTQ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2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800-BBQV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528-CHCR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SOFTWARE UPGRADE=CB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487-BBTH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New, 1TB, Upgrade, Software Support/Maintenance, 36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528-BYIP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ES40 4TB Act 60TB Raw=CB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487-BGVS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Partner Support L3 DD Raw ES40 4TB Active 60TB UPG Software Support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Maint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, 36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528-CHCT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BOOST SOFTWARE UPGRADE=CB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487-BBTB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Boost, 1TB, Upgrade, Software Support/Maintenance, 36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528-CHCW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REPLICATION SOFTWARE UPGRADE=CB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487-BBTE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Replication, 1TB, Upgrade, Software Support/Maintenance, 36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709-BBNH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683-11870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Installation Service Selected (Contact Sales Rep for more details)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199-BBCQ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Support-L3 Support Initial,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199-BBCR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Support-L3 Support Extension, 24 Month(s)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528-CHCR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SOFTWARE UPGRADE=CB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487-BGVS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Partner Support L3 DD Raw 60TB UPG Software Support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Maint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, 36 Month(s)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528-CHCT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BOOST SOFTWARE UPGRADE=CB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487-BBTB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Boost, 1TB, Upgrade, Software Support/Maintenance, 36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528-CHCW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REPLICATION SOFTWARE UPGRADE=CB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487-BBTE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Replication, 1TB, Upgrade, Software Support/Maintenance, 36 Month(s)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709-BBNH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683-11870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Installation Service Selected (Contact Sales Rep for more details)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199-BBCQ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Support-L3 Support Initial,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199-BBCR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Support-L3 Support Extension, 24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Разширяване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специализиранo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устройствo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съхранение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резервни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копия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Панайот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Волов</w:t>
            </w:r>
            <w:proofErr w:type="spellEnd"/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210-AUBK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ES40 SHELF 12G 15X4TB SAS Field UPG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379-BDTQ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2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800-BBQV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528-CHCR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SOFTWARE UPGRADE=CB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487-BBTH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New, 1TB, Upgrade, Software Support/Maintenance, 36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528-BYIP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ES40 4TB Act 60TB Raw=CB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487-BGVS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Partner Support L3 DD Raw ES40 4TB Active 60TB UPG Software Support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Maint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, 36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528-CHCT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BOOST SOFTWARE UPGRADE=CB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487-BBTB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Boost, 1TB, Upgrade, Software Support/Maintenance, 36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528-CHCW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REPLICATION SOFTWARE UPGRADE=CB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487-BBTE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Replication, 1TB, Upgrade, Software Support/Maintenance, 36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709-BBNH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683-11870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Installation Service Selected (Contact Sales Rep for more details)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199-BBCQ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Support-L3 Support Initial,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199-BBCR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Support-L3 Support Extension, 24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528-CHCR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SOFTWARE UPGRADE=CB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487-BGVS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Partner Support L3 DD Raw 60TB UPG Software Support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Maint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, 36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528-CHCT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BOOST SOFTWARE UPGRADE=CB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487-BBTB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Boost, 1TB, Upgrade, Software Support/Maintenance, 36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528-CHCW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REPLICATION SOFTWARE UPGRADE=CB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487-BBTE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Replication, 1TB, Upgrade, Software Support/Maintenance, 36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709-BBNH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683-11870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Installation Service Selected (Contact Sales Rep for more details)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199-BBCQ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Support-L3 Support Initial,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199-BBCR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Support-L3 Support Extension, 24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Дисков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масив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съхранение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данни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Лъчезар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Станчев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210-ASKK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380 DPE 25 x 2.5 Dell FLD RCK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528-BIPE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HFA Base Software+ D@RE=IC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400-BGCJ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SYSPACK 4X1.2TB 10K SAS 25X2.5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400-BFXP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400GB FAST CACHE 25X2.5 SSD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400-BFXM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1.2TB 10K SAS 25X2.5 DRIVE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18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406-BBND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CNA 4x16Gb FC SFPs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379-BDOI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Pair of C13/C14 cables (Highline Power) or C19/C20 cables (480/680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Lowline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Power) included with DPE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343-BBMP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380 DPE Install Kit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709-BBJN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683-23521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Certified Deployment Partner T2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865-BBUC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Initial,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865-BBUD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Extension, 24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487-BBBB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Next Business Day Software Support, 36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385B90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210-ASLF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2U 25x2.5 DAE FLD RCK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385B90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400-BFXM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1.2TB 10K SAS 25X2.5 DRIVE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</w:t>
            </w:r>
          </w:p>
        </w:tc>
      </w:tr>
      <w:tr w:rsidR="005C1F31" w:rsidRPr="005C1F31" w:rsidTr="00385B90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800-BBQV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709-BBJN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385B90">
        <w:trPr>
          <w:trHeight w:val="4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683-23521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Certified Deployment Partner T2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865-BBUC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Initial,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865-BBUD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Extension, 24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210-ASLH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3U 15x3.5 DAE FLD RCK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400-BFVU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D4 4TB NLSAS 15X3.5 DRIVE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800-BBQV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450-AILO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C19 Power Cord Pair CEE7/7 plugs 2Meter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450-AILQ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C13 Power Cord Pair CEE7/7 plugs 2Meter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709-BBJN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683-23521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Certified Deployment Partner T2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865-BBUC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Initial,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865-BBUD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Extension, 24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210-ASLH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3U 15x3.5 DAE FLD RCK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400-BFVU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D4 4TB NLSAS 15X3.5 DRIVE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800-BBQV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450-AILO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C19 Power Cord Pair CEE7/7 plugs 2Meter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450-AILQ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C13 Power Cord Pair CEE7/7 plugs 2Meter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709-BBJN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683-23521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Certified Deployment Partner T2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865-BBUC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Initial,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865-BBUD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Extension, 24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210-ASOF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AppSync Unity Hybrid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658-BEIW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AppSync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Bsc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for Unity 300/380=IC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683-11930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Installation Service or Customer Self Install Selected (Contact Sales rep for more details)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821-BBDS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Next Business Day AppSync Basic, 36 Month(s)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210-ATUR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RecoverPoint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for Unity XT Hybrid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528-BMWF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RP Basic for Unity 380/480/680/880=IC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487-BBIB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Mission Critical,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RecoverPoint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Basic, 36 Month(s)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210-ATUP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Storage M&amp;R for Unity XT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528-BTYG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Storage M&amp;R for Unity XT =IC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487-BBHW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Mission Critical, Storage Monitoring/Reporting, 36 Month(s)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683-11930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Installation Service or Customer Self Install Selected (Contact Sales rep for more details)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Дисков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масив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съхранение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данни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Панайот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Волов</w:t>
            </w:r>
            <w:proofErr w:type="spellEnd"/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210-ASKK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380 DPE 25 x 2.5 Dell FLD RCK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528-BIPE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HFA Base Software+ D@RE=IC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400-BGCJ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SYSPACK 4X1.2TB 10K SAS 25X2.5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400-BFXP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400GB FAST CACHE 25X2.5 SSD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400-BFXM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1.2TB 10K SAS 25X2.5 DRIVE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18</w:t>
            </w:r>
          </w:p>
        </w:tc>
      </w:tr>
      <w:tr w:rsidR="005C1F31" w:rsidRPr="005C1F31" w:rsidTr="00FB7BEA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406-BBND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CNA 4x16Gb FC SFPs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FB7BEA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379-BDOI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Pair of C13/C14 cables (Highline Power) or C19/C20 cables (480/680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Lowline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Power) included with DPE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FB7BEA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343-BBMP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380 DPE Install Kit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709-BBJN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683-23521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Certified Deployment Partner T2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865-BBUC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Initial,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865-BBUD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Extension, 24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487-BBBB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Next Business Day Software Support, 36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210-ASLF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2U 25x2.5 DAE FLD RCK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400-BFXM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1.2TB 10K SAS 25X2.5 DRIVE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800-BBQV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709-BBJN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683-23521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Certified Deployment Partner T2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865-BBUC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Initial,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865-BBUD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Extension, 24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210-ASLH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3U 15x3.5 DAE FLD RCK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400-BFVU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D4 4TB NLSAS 15X3.5 DRIVE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800-BBQV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450-AILO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C19 Power Cord Pair CEE7/7 plugs 2Meter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450-AILQ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C13 Power Cord Pair CEE7/7 plugs 2Meter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709-BBJN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683-23521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Certified Deployment Partner T2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865-BBUC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Initial,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865-BBUD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Extension, 24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210-ASLH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3U 15x3.5 DAE FLD RCK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400-BFVU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D4 4TB NLSAS 15X3.5 DRIVE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800-BBQV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450-AILO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C19 Power Cord Pair CEE7/7 plugs 2Meter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450-AILQ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C13 Power Cord Pair CEE7/7 plugs 2Meter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709-BBJN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Months, 12 Month(s)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683-23521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Certified Deployment Partner T2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865-BBUC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Initial,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865-BBUD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Extension, 24 Month(s)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210-ASOF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AppSync Unity Hybrid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658-BEIW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AppSync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Bsc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for Unity 300/380=IC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683-11930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Installation Service or Customer Self Install Selected (Contact Sales rep for more details)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821-BBDS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Next Business Day AppSync Basic, 36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FB7BEA">
        <w:trPr>
          <w:trHeight w:val="38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210-ATUR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RecoverPoint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for Unity XT Hybrid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FB7BEA">
        <w:trPr>
          <w:trHeight w:val="352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528-BMWF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RP Basic for Unity 380/480/680/880=IC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FB7BEA">
        <w:trPr>
          <w:trHeight w:val="32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487-BBIB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Mission Critical,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RecoverPoint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Basic, 36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210-ATUP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Storage M&amp;R for Unity XT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FB7BEA">
        <w:trPr>
          <w:trHeight w:val="42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528-BTYG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Storage M&amp;R for Unity XT =IC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FB7BEA">
        <w:trPr>
          <w:trHeight w:val="38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487-BBHW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Mission Critical, Storage Monitoring/Reporting, 36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683-11930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Installation Service or Customer Self Install Selected (Contact Sales rep for more details)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Сървърни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системи</w:t>
            </w:r>
            <w:proofErr w:type="spellEnd"/>
          </w:p>
        </w:tc>
      </w:tr>
      <w:tr w:rsidR="005C1F31" w:rsidRPr="005C1F31" w:rsidTr="00FB7BEA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210-AKWU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PowerEdge R640 Server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321-BCUP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Hard Drive, No Backplane chassis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461-AAEL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Trusted Platform Module 1.2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338-BSWX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Intel Xeon Silver 4208 2.1G, 8C/16T, 9.6GT/s, 11M Cache, Turbo, HT (85W) DDR4-2400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379-BDCO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Additional Processor Selected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370-ABWE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DIMM Blanks for System with 2 Processors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412-AAIQ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Standard 1U Heatsink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370-AAIP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Performance Optimized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370-AEVR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3200MT/s RDIMMs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370-AEVQ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16GB RDIMM, 3200MT/s, Dual Rank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619-ABVR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Operating System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605-BBFN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Media Required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403-BCHI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BOSS controller card + with 2 M.2 Sticks 240G (RAID 1),LP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780-BCDH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Diskless Configuration (No RAID, No Controller)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405-AACD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Controller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400-ABHL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Hard Drive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750-AABF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Power Saving Dell Active Power Controller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384-BBQJ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 Standard Fans for R640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450-AJSC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Dual, Hot-plug, Redundant Power Supply (1+1), 750W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450-AADY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C13 to C14, PDU Style, 10 AMP, 6.5 Feet (2m), Power Cord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330-BBGN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Riser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Config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2, 3x16 LP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329-BEIJ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PowerEdge R640 MLK Motherboard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385-BBKT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iDRAC9,Enterprise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528-BIYY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OpenManage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Enterprise Advanced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540-BBUL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Broadcom 57412 Dual Port 10GbE SFP+ &amp; 5720 Dual Port 1GbE BASE-T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rNDC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325-BCHH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Standard Bezel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350-BBJS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Dell EMC Luggage Tag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350-BBKB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Quick Sync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770-BBBC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ReadyRails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Sliding Rails Without Cable Management Arm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379-BCSF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iDRAC,Factory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Generated Password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379-BCQV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iDRAC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Group Manager, Enabled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429-ABBF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Internal Optical Drive for x4 and x8 HDD Chassis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293-10049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Order Configuration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Shipbox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Label (Ship Date, Model, Processor Speed, HDD Size, RAM)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991-10021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Consolidation Fee ESG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647-10219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Operations Support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631-AACK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No Systems Documentation, No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OpenManage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DVD Kit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340-BYRV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PowerEdge R640 Shipping Material for 8 HDD chassis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389-DTIV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PowerEdge R640 CE,CCC,BIS Marking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340-COXU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PowerEdge R640 Shipping EMEA2 (English/Slovenian/Slovakian/Polish/Czech/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Hungar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/Greek/Arab)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800-11671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Enterprise Order - EMEA.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FB7BEA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293-10073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Asset Tag - System Information (Service Tag, Express Service Code, MFG Date, MAC Address, CPU, Memory)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FB7BEA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709-BBIY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FB7BEA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865-BBLL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Extension, 24 Month(s)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865-BBLM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Initial, 12 Month(s)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683-11870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Installation Service Selected (Contact Sales Rep for more details)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2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990-17663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Freight - (Bulgaria Slovenia) Sever per unit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</w:tbl>
    <w:p w:rsidR="005C1F31" w:rsidRPr="005C1F31" w:rsidRDefault="005C1F31" w:rsidP="005C1F31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PMingLiU" w:hAnsi="Arial Narrow" w:cs="Arial"/>
          <w:b/>
          <w:sz w:val="24"/>
          <w:szCs w:val="24"/>
          <w:lang w:eastAsia="bg-BG"/>
        </w:rPr>
      </w:pPr>
    </w:p>
    <w:p w:rsidR="005C1F31" w:rsidRPr="005C1F31" w:rsidRDefault="005C1F31" w:rsidP="005C1F31">
      <w:pPr>
        <w:spacing w:after="0" w:line="24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[дата]</w:t>
      </w:r>
      <w:r w:rsidRPr="005C1F31">
        <w:rPr>
          <w:rFonts w:ascii="Arial Narrow" w:eastAsia="Times New Roman" w:hAnsi="Arial Narrow" w:cs="Arial"/>
        </w:rPr>
        <w:tab/>
      </w:r>
      <w:r w:rsidRPr="005C1F31">
        <w:rPr>
          <w:rFonts w:ascii="Arial Narrow" w:eastAsia="Times New Roman" w:hAnsi="Arial Narrow" w:cs="Arial"/>
        </w:rPr>
        <w:tab/>
      </w:r>
      <w:r w:rsidRPr="005C1F31">
        <w:rPr>
          <w:rFonts w:ascii="Arial Narrow" w:eastAsia="Times New Roman" w:hAnsi="Arial Narrow" w:cs="Arial"/>
        </w:rPr>
        <w:tab/>
      </w:r>
      <w:r w:rsidRPr="005C1F31">
        <w:rPr>
          <w:rFonts w:ascii="Arial Narrow" w:eastAsia="Times New Roman" w:hAnsi="Arial Narrow" w:cs="Arial"/>
        </w:rPr>
        <w:tab/>
      </w:r>
      <w:r w:rsidRPr="005C1F31">
        <w:rPr>
          <w:rFonts w:ascii="Arial Narrow" w:eastAsia="Times New Roman" w:hAnsi="Arial Narrow" w:cs="Arial"/>
        </w:rPr>
        <w:tab/>
      </w:r>
      <w:r w:rsidRPr="005C1F31">
        <w:rPr>
          <w:rFonts w:ascii="Arial Narrow" w:eastAsia="Times New Roman" w:hAnsi="Arial Narrow" w:cs="Arial"/>
        </w:rPr>
        <w:tab/>
      </w:r>
      <w:r w:rsidRPr="005C1F31">
        <w:rPr>
          <w:rFonts w:ascii="Arial Narrow" w:eastAsia="Times New Roman" w:hAnsi="Arial Narrow" w:cs="Arial"/>
        </w:rPr>
        <w:tab/>
      </w:r>
    </w:p>
    <w:p w:rsidR="005C1F31" w:rsidRPr="005C1F31" w:rsidRDefault="005C1F31" w:rsidP="005C1F31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:rsidR="005C1F31" w:rsidRPr="005C1F31" w:rsidRDefault="005C1F31" w:rsidP="005C1F31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:rsidR="005C1F31" w:rsidRPr="005C1F31" w:rsidRDefault="005C1F31" w:rsidP="005C1F31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:rsidR="005C1F31" w:rsidRPr="005C1F31" w:rsidRDefault="005C1F31" w:rsidP="005C1F31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u w:val="single"/>
        </w:rPr>
      </w:pPr>
      <w:r w:rsidRPr="005C1F31">
        <w:rPr>
          <w:rFonts w:ascii="Arial Narrow" w:eastAsia="Times New Roman" w:hAnsi="Arial Narrow" w:cs="Arial"/>
          <w:b/>
          <w:u w:val="single"/>
        </w:rPr>
        <w:t xml:space="preserve">ПОДПИС </w:t>
      </w:r>
    </w:p>
    <w:p w:rsidR="005C1F31" w:rsidRPr="005C1F31" w:rsidRDefault="005C1F31" w:rsidP="005C1F31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[име и фамилия]</w:t>
      </w:r>
    </w:p>
    <w:p w:rsidR="005C1F31" w:rsidRPr="005C1F31" w:rsidRDefault="005C1F31" w:rsidP="005C1F31">
      <w:pPr>
        <w:spacing w:after="0" w:line="240" w:lineRule="auto"/>
        <w:ind w:left="4956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[качество на представляващия участника]</w:t>
      </w:r>
    </w:p>
    <w:p w:rsidR="005C1F31" w:rsidRPr="005C1F31" w:rsidRDefault="005C1F31" w:rsidP="005C1F31">
      <w:pPr>
        <w:spacing w:after="0" w:line="240" w:lineRule="auto"/>
        <w:ind w:left="4956"/>
        <w:jc w:val="both"/>
        <w:rPr>
          <w:rFonts w:ascii="Arial Narrow" w:eastAsia="Times New Roman" w:hAnsi="Arial Narrow" w:cs="Arial"/>
        </w:rPr>
      </w:pPr>
    </w:p>
    <w:p w:rsidR="005C1F31" w:rsidRPr="005C1F31" w:rsidRDefault="005C1F31" w:rsidP="005C1F31">
      <w:pPr>
        <w:widowControl w:val="0"/>
        <w:autoSpaceDE w:val="0"/>
        <w:autoSpaceDN w:val="0"/>
        <w:adjustRightInd w:val="0"/>
        <w:spacing w:after="0" w:line="360" w:lineRule="auto"/>
        <w:ind w:left="3436" w:firstLine="1520"/>
        <w:rPr>
          <w:rFonts w:ascii="Arial Narrow" w:eastAsia="Times New Roman" w:hAnsi="Arial Narrow" w:cs="Arial"/>
          <w:sz w:val="24"/>
          <w:szCs w:val="24"/>
        </w:rPr>
      </w:pPr>
    </w:p>
    <w:p w:rsidR="005C1F31" w:rsidRPr="005C1F31" w:rsidRDefault="005C1F31" w:rsidP="005C1F31">
      <w:pPr>
        <w:widowControl w:val="0"/>
        <w:autoSpaceDE w:val="0"/>
        <w:autoSpaceDN w:val="0"/>
        <w:adjustRightInd w:val="0"/>
        <w:spacing w:after="0" w:line="360" w:lineRule="auto"/>
        <w:ind w:left="3436" w:firstLine="1520"/>
        <w:rPr>
          <w:rFonts w:ascii="Arial Narrow" w:eastAsia="Times New Roman" w:hAnsi="Arial Narrow" w:cs="Arial"/>
          <w:sz w:val="24"/>
          <w:szCs w:val="24"/>
        </w:rPr>
      </w:pPr>
    </w:p>
    <w:p w:rsidR="005C1F31" w:rsidRPr="005C1F31" w:rsidRDefault="005C1F31" w:rsidP="005C1F31">
      <w:pPr>
        <w:widowControl w:val="0"/>
        <w:autoSpaceDE w:val="0"/>
        <w:autoSpaceDN w:val="0"/>
        <w:adjustRightInd w:val="0"/>
        <w:spacing w:after="0" w:line="360" w:lineRule="auto"/>
        <w:ind w:left="3436" w:firstLine="1520"/>
        <w:rPr>
          <w:rFonts w:ascii="Arial Narrow" w:eastAsia="Times New Roman" w:hAnsi="Arial Narrow" w:cs="Arial"/>
          <w:sz w:val="24"/>
          <w:szCs w:val="24"/>
        </w:rPr>
      </w:pPr>
    </w:p>
    <w:p w:rsidR="005C1F31" w:rsidRPr="005C1F31" w:rsidRDefault="005C1F31" w:rsidP="005C1F31">
      <w:pPr>
        <w:widowControl w:val="0"/>
        <w:autoSpaceDE w:val="0"/>
        <w:autoSpaceDN w:val="0"/>
        <w:adjustRightInd w:val="0"/>
        <w:spacing w:after="0" w:line="360" w:lineRule="auto"/>
        <w:ind w:left="3436" w:firstLine="1520"/>
        <w:rPr>
          <w:rFonts w:ascii="Arial Narrow" w:eastAsia="Times New Roman" w:hAnsi="Arial Narrow" w:cs="Arial"/>
          <w:sz w:val="24"/>
          <w:szCs w:val="24"/>
        </w:rPr>
      </w:pPr>
    </w:p>
    <w:p w:rsidR="005C1F31" w:rsidRPr="005C1F31" w:rsidRDefault="005C1F31" w:rsidP="005C1F31">
      <w:pPr>
        <w:widowControl w:val="0"/>
        <w:autoSpaceDE w:val="0"/>
        <w:autoSpaceDN w:val="0"/>
        <w:adjustRightInd w:val="0"/>
        <w:spacing w:after="0" w:line="360" w:lineRule="auto"/>
        <w:ind w:left="3436" w:firstLine="1520"/>
        <w:rPr>
          <w:rFonts w:ascii="Arial Narrow" w:eastAsia="Times New Roman" w:hAnsi="Arial Narrow" w:cs="Arial"/>
          <w:sz w:val="24"/>
          <w:szCs w:val="24"/>
        </w:rPr>
      </w:pPr>
    </w:p>
    <w:p w:rsidR="005C1F31" w:rsidRPr="005C1F31" w:rsidRDefault="005C1F31" w:rsidP="005C1F31">
      <w:pPr>
        <w:widowControl w:val="0"/>
        <w:autoSpaceDE w:val="0"/>
        <w:autoSpaceDN w:val="0"/>
        <w:adjustRightInd w:val="0"/>
        <w:spacing w:after="0" w:line="360" w:lineRule="auto"/>
        <w:ind w:left="3436" w:firstLine="1520"/>
        <w:rPr>
          <w:rFonts w:ascii="Arial Narrow" w:eastAsia="Times New Roman" w:hAnsi="Arial Narrow" w:cs="Arial"/>
          <w:sz w:val="24"/>
          <w:szCs w:val="24"/>
        </w:rPr>
      </w:pPr>
    </w:p>
    <w:p w:rsidR="005C1F31" w:rsidRPr="005C1F31" w:rsidRDefault="005C1F31" w:rsidP="005C1F31">
      <w:pPr>
        <w:widowControl w:val="0"/>
        <w:autoSpaceDE w:val="0"/>
        <w:autoSpaceDN w:val="0"/>
        <w:adjustRightInd w:val="0"/>
        <w:spacing w:after="0" w:line="360" w:lineRule="auto"/>
        <w:ind w:left="3436" w:firstLine="1520"/>
        <w:rPr>
          <w:rFonts w:ascii="Arial Narrow" w:eastAsia="Times New Roman" w:hAnsi="Arial Narrow" w:cs="Arial"/>
          <w:sz w:val="24"/>
          <w:szCs w:val="24"/>
        </w:rPr>
      </w:pPr>
    </w:p>
    <w:sectPr w:rsidR="005C1F31" w:rsidRPr="005C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306"/>
    <w:multiLevelType w:val="hybridMultilevel"/>
    <w:tmpl w:val="71541188"/>
    <w:lvl w:ilvl="0" w:tplc="4B2AF5E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87DA1"/>
    <w:multiLevelType w:val="hybridMultilevel"/>
    <w:tmpl w:val="3FD407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6E57"/>
    <w:multiLevelType w:val="hybridMultilevel"/>
    <w:tmpl w:val="B9BE646C"/>
    <w:lvl w:ilvl="0" w:tplc="2C0AE6C6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E75DF"/>
    <w:multiLevelType w:val="hybridMultilevel"/>
    <w:tmpl w:val="9A58BC5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6366"/>
    <w:multiLevelType w:val="hybridMultilevel"/>
    <w:tmpl w:val="7B748D48"/>
    <w:lvl w:ilvl="0" w:tplc="6696E87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3F034E8"/>
    <w:multiLevelType w:val="hybridMultilevel"/>
    <w:tmpl w:val="167872DA"/>
    <w:lvl w:ilvl="0" w:tplc="A6EE9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59BE"/>
    <w:multiLevelType w:val="hybridMultilevel"/>
    <w:tmpl w:val="80DCEC0E"/>
    <w:lvl w:ilvl="0" w:tplc="95348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038AD"/>
    <w:multiLevelType w:val="hybridMultilevel"/>
    <w:tmpl w:val="265633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A080FC2"/>
    <w:multiLevelType w:val="hybridMultilevel"/>
    <w:tmpl w:val="94BA323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8CC7DE1"/>
    <w:multiLevelType w:val="hybridMultilevel"/>
    <w:tmpl w:val="019E794A"/>
    <w:lvl w:ilvl="0" w:tplc="01A80B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E6E29"/>
    <w:multiLevelType w:val="hybridMultilevel"/>
    <w:tmpl w:val="B7745D2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F5F18"/>
    <w:multiLevelType w:val="hybridMultilevel"/>
    <w:tmpl w:val="94BA323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06E3C"/>
    <w:multiLevelType w:val="hybridMultilevel"/>
    <w:tmpl w:val="74B6D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84E5A"/>
    <w:multiLevelType w:val="hybridMultilevel"/>
    <w:tmpl w:val="BEECD9A6"/>
    <w:lvl w:ilvl="0" w:tplc="C0D2C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13"/>
  </w:num>
  <w:num w:numId="12">
    <w:abstractNumId w:val="15"/>
  </w:num>
  <w:num w:numId="13">
    <w:abstractNumId w:val="9"/>
  </w:num>
  <w:num w:numId="14">
    <w:abstractNumId w:val="6"/>
  </w:num>
  <w:num w:numId="15">
    <w:abstractNumId w:val="5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31"/>
    <w:rsid w:val="00385B90"/>
    <w:rsid w:val="003E3F31"/>
    <w:rsid w:val="005C1F31"/>
    <w:rsid w:val="006776EA"/>
    <w:rsid w:val="00FB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07A85-4978-49E4-9296-8733404D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F31"/>
    <w:pPr>
      <w:keepNext/>
      <w:keepLines/>
      <w:spacing w:before="480" w:after="480" w:line="240" w:lineRule="auto"/>
      <w:jc w:val="center"/>
      <w:outlineLvl w:val="0"/>
    </w:pPr>
    <w:rPr>
      <w:rFonts w:ascii="Cambria" w:eastAsia="Times New Roman" w:hAnsi="Cambria" w:cs="Calibri"/>
      <w:b/>
      <w:bCs/>
      <w:smallCaps/>
      <w:color w:val="4F81BD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1F31"/>
    <w:pPr>
      <w:keepNext/>
      <w:keepLines/>
      <w:spacing w:before="480" w:after="120" w:line="276" w:lineRule="auto"/>
      <w:outlineLvl w:val="1"/>
    </w:pPr>
    <w:rPr>
      <w:rFonts w:ascii="Cambria" w:eastAsia="Times New Roman" w:hAnsi="Cambria" w:cs="Times New Roman"/>
      <w:b/>
      <w:bCs/>
      <w:color w:val="4F81BD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C1F3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F31"/>
    <w:rPr>
      <w:rFonts w:ascii="Cambria" w:eastAsia="Times New Roman" w:hAnsi="Cambria" w:cs="Calibri"/>
      <w:b/>
      <w:bCs/>
      <w:smallCaps/>
      <w:color w:val="4F81BD"/>
      <w:sz w:val="3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C1F31"/>
    <w:rPr>
      <w:rFonts w:ascii="Cambria" w:eastAsia="Times New Roman" w:hAnsi="Cambria" w:cs="Times New Roman"/>
      <w:b/>
      <w:bCs/>
      <w:color w:val="4F81BD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C1F31"/>
    <w:rPr>
      <w:rFonts w:ascii="Cambria" w:eastAsia="Times New Roman" w:hAnsi="Cambria" w:cs="Times New Roman"/>
      <w:b/>
      <w:bCs/>
      <w:color w:val="4F81BD"/>
      <w:lang w:val="en-US"/>
    </w:rPr>
  </w:style>
  <w:style w:type="numbering" w:customStyle="1" w:styleId="NoList1">
    <w:name w:val="No List1"/>
    <w:next w:val="NoList"/>
    <w:semiHidden/>
    <w:rsid w:val="005C1F31"/>
  </w:style>
  <w:style w:type="paragraph" w:styleId="Header">
    <w:name w:val="header"/>
    <w:basedOn w:val="Normal"/>
    <w:link w:val="HeaderChar"/>
    <w:uiPriority w:val="99"/>
    <w:rsid w:val="005C1F3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C1F3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5C1F3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C1F3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C1F3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31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5C1F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1F3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rsid w:val="005C1F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C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1">
    <w:name w:val="FR1"/>
    <w:rsid w:val="005C1F31"/>
    <w:pPr>
      <w:widowControl w:val="0"/>
      <w:autoSpaceDE w:val="0"/>
      <w:autoSpaceDN w:val="0"/>
      <w:adjustRightInd w:val="0"/>
      <w:spacing w:before="360" w:after="0" w:line="439" w:lineRule="auto"/>
      <w:ind w:left="80" w:right="200" w:firstLine="1520"/>
      <w:jc w:val="both"/>
    </w:pPr>
    <w:rPr>
      <w:rFonts w:ascii="Arial" w:eastAsia="Times New Roman" w:hAnsi="Arial" w:cs="Arial"/>
    </w:rPr>
  </w:style>
  <w:style w:type="character" w:styleId="CommentReference">
    <w:name w:val="annotation reference"/>
    <w:rsid w:val="005C1F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1F3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C1F31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C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1F31"/>
    <w:rPr>
      <w:rFonts w:ascii="Calibri" w:eastAsia="Times New Roman" w:hAnsi="Calibri" w:cs="Times New Roman"/>
      <w:b/>
      <w:bCs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5C1F31"/>
  </w:style>
  <w:style w:type="numbering" w:customStyle="1" w:styleId="NoList2">
    <w:name w:val="No List2"/>
    <w:next w:val="NoList"/>
    <w:uiPriority w:val="99"/>
    <w:semiHidden/>
    <w:unhideWhenUsed/>
    <w:rsid w:val="005C1F31"/>
  </w:style>
  <w:style w:type="table" w:customStyle="1" w:styleId="TableGrid1">
    <w:name w:val="Table Grid1"/>
    <w:basedOn w:val="TableNormal"/>
    <w:next w:val="TableGrid"/>
    <w:uiPriority w:val="59"/>
    <w:rsid w:val="005C1F31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5C1F31"/>
    <w:rPr>
      <w:color w:val="954F72"/>
      <w:u w:val="single"/>
    </w:rPr>
  </w:style>
  <w:style w:type="paragraph" w:customStyle="1" w:styleId="msonormal0">
    <w:name w:val="msonormal"/>
    <w:basedOn w:val="Normal"/>
    <w:rsid w:val="005C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72">
    <w:name w:val="xl72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3">
    <w:name w:val="xl73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4">
    <w:name w:val="xl74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Normal"/>
    <w:rsid w:val="005C1F3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6">
    <w:name w:val="xl76"/>
    <w:basedOn w:val="Normal"/>
    <w:rsid w:val="005C1F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7">
    <w:name w:val="xl77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79">
    <w:name w:val="xl79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80">
    <w:name w:val="xl80"/>
    <w:basedOn w:val="Normal"/>
    <w:rsid w:val="005C1F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82">
    <w:name w:val="xl82"/>
    <w:basedOn w:val="Normal"/>
    <w:rsid w:val="005C1F31"/>
    <w:pP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18"/>
      <w:szCs w:val="18"/>
      <w:lang w:val="en-US"/>
    </w:rPr>
  </w:style>
  <w:style w:type="paragraph" w:customStyle="1" w:styleId="xl83">
    <w:name w:val="xl83"/>
    <w:basedOn w:val="Normal"/>
    <w:rsid w:val="005C1F31"/>
    <w:pP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84">
    <w:name w:val="xl84"/>
    <w:basedOn w:val="Normal"/>
    <w:rsid w:val="005C1F31"/>
    <w:pP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18"/>
      <w:szCs w:val="18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5C1F31"/>
  </w:style>
  <w:style w:type="table" w:customStyle="1" w:styleId="TableGrid2">
    <w:name w:val="Table Grid2"/>
    <w:basedOn w:val="TableNormal"/>
    <w:next w:val="TableGrid"/>
    <w:uiPriority w:val="59"/>
    <w:rsid w:val="005C1F31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Пенка Борисова</dc:creator>
  <cp:keywords/>
  <dc:description/>
  <cp:lastModifiedBy>Адриана Генова</cp:lastModifiedBy>
  <cp:revision>2</cp:revision>
  <dcterms:created xsi:type="dcterms:W3CDTF">2021-02-02T11:57:00Z</dcterms:created>
  <dcterms:modified xsi:type="dcterms:W3CDTF">2021-02-02T11:57:00Z</dcterms:modified>
</cp:coreProperties>
</file>