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F2" w:rsidRPr="0019388D" w:rsidRDefault="00ED18F2" w:rsidP="00ED18F2">
      <w:pPr>
        <w:spacing w:after="0" w:line="240" w:lineRule="auto"/>
        <w:ind w:left="2400" w:firstLine="4680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Приложение № 3</w:t>
      </w:r>
    </w:p>
    <w:p w:rsidR="00ED18F2" w:rsidRPr="0019388D" w:rsidRDefault="00ED18F2" w:rsidP="00ED18F2">
      <w:pPr>
        <w:spacing w:after="0" w:line="240" w:lineRule="auto"/>
        <w:ind w:firstLine="4680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ab/>
      </w:r>
      <w:r w:rsidRPr="0019388D"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 w:rsidRPr="0019388D">
        <w:rPr>
          <w:rFonts w:ascii="Arial Narrow" w:hAnsi="Arial Narrow" w:cs="Arial"/>
          <w:b/>
          <w:bCs/>
          <w:lang w:val="bg-BG"/>
        </w:rPr>
        <w:t>Образец</w:t>
      </w: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 xml:space="preserve">ДО </w:t>
      </w: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УЛ. „ПАНАЙОТ ВОЛОВ“ № 2</w:t>
      </w:r>
    </w:p>
    <w:p w:rsidR="00ED18F2" w:rsidRPr="0019388D" w:rsidRDefault="00ED18F2" w:rsidP="00ED18F2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ГР. СОФИЯ</w:t>
      </w:r>
    </w:p>
    <w:p w:rsidR="00ED18F2" w:rsidRPr="0019388D" w:rsidRDefault="00ED18F2" w:rsidP="00ED18F2">
      <w:pPr>
        <w:spacing w:after="0" w:line="36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[наименование на участника],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адрес за кореспонденция: […],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банкови сметки: […]</w:t>
      </w:r>
    </w:p>
    <w:p w:rsidR="00ED18F2" w:rsidRPr="0019388D" w:rsidRDefault="00ED18F2" w:rsidP="00ED18F2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ED18F2" w:rsidRPr="0019388D" w:rsidRDefault="00ED18F2" w:rsidP="00ED18F2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ED18F2" w:rsidRPr="0019388D" w:rsidRDefault="00ED18F2" w:rsidP="00ED18F2">
      <w:pPr>
        <w:spacing w:after="0" w:line="360" w:lineRule="auto"/>
        <w:jc w:val="center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lang w:val="bg-BG"/>
        </w:rPr>
        <w:t>ТЕХНИЧЕСКО ПРЕДЛОЖЕНИЕ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center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за участие в процедура за избор на доставчик с предмет:</w:t>
      </w:r>
    </w:p>
    <w:p w:rsidR="00ED18F2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DF5A6D">
        <w:rPr>
          <w:rFonts w:ascii="Arial Narrow" w:hAnsi="Arial Narrow" w:cs="Arial"/>
          <w:b/>
          <w:lang w:val="bg-BG"/>
        </w:rPr>
        <w:t>„Закупуване на устройства за балансиране на трафика и защита от атаки на WEB приложно ниво, за нуждите на "Информационно обслужване" АД“</w:t>
      </w: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</w:p>
    <w:p w:rsidR="00ED18F2" w:rsidRPr="0019388D" w:rsidRDefault="00ED18F2" w:rsidP="00ED18F2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техническо предложение правим следните обвързващи предложения за доставка,  в т.ч.:</w:t>
      </w:r>
    </w:p>
    <w:p w:rsidR="00ED18F2" w:rsidRPr="007A15BC" w:rsidRDefault="00ED18F2" w:rsidP="00ED18F2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t xml:space="preserve">Приемаме да изпълним доставката на предложените нови и неизползвани </w:t>
      </w:r>
      <w:r w:rsidRPr="008345A4">
        <w:rPr>
          <w:rFonts w:ascii="Arial Narrow" w:hAnsi="Arial Narrow" w:cs="Arial"/>
          <w:lang w:val="bg-BG"/>
        </w:rPr>
        <w:t>хардуерни и софтуерни ресурси</w:t>
      </w:r>
      <w:r w:rsidRPr="007A15BC">
        <w:rPr>
          <w:rFonts w:ascii="Arial Narrow" w:hAnsi="Arial Narrow" w:cs="Arial"/>
          <w:lang w:val="bg-BG"/>
        </w:rPr>
        <w:t xml:space="preserve"> в срок от 30 /тридесет/ работни дни, считано от датата на сключване на договора. </w:t>
      </w:r>
    </w:p>
    <w:p w:rsidR="00ED18F2" w:rsidRPr="007A15BC" w:rsidRDefault="00ED18F2" w:rsidP="00ED18F2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 xml:space="preserve">Приемаме да изпълним </w:t>
      </w:r>
      <w:r w:rsidRPr="007A15BC">
        <w:rPr>
          <w:rFonts w:ascii="Arial Narrow" w:hAnsi="Arial Narrow" w:cs="Arial"/>
          <w:lang w:val="bg-BG"/>
        </w:rPr>
        <w:t xml:space="preserve">доставката на </w:t>
      </w:r>
      <w:r w:rsidRPr="008345A4">
        <w:rPr>
          <w:rFonts w:ascii="Arial Narrow" w:hAnsi="Arial Narrow" w:cs="Arial"/>
          <w:lang w:val="bg-BG"/>
        </w:rPr>
        <w:t>хардуерни и софтуерни ресурси</w:t>
      </w:r>
      <w:r w:rsidRPr="007A15BC">
        <w:rPr>
          <w:rFonts w:ascii="Arial Narrow" w:hAnsi="Arial Narrow" w:cs="Arial"/>
          <w:lang w:val="bg-BG"/>
        </w:rPr>
        <w:t>, така</w:t>
      </w:r>
      <w:r w:rsidRPr="0019388D">
        <w:rPr>
          <w:rFonts w:ascii="Arial Narrow" w:hAnsi="Arial Narrow" w:cs="Arial"/>
          <w:lang w:val="bg-BG"/>
        </w:rPr>
        <w:t xml:space="preserve"> както са  описани в </w:t>
      </w:r>
      <w:r w:rsidRPr="007A15BC">
        <w:rPr>
          <w:rFonts w:ascii="Arial Narrow" w:hAnsi="Arial Narrow" w:cs="Arial"/>
          <w:lang w:val="bg-BG"/>
        </w:rPr>
        <w:t>Техническото задание, съгласно изискванията и параметрите, посочени в него.</w:t>
      </w:r>
    </w:p>
    <w:p w:rsidR="00ED18F2" w:rsidRPr="007A15BC" w:rsidRDefault="00ED18F2" w:rsidP="00ED18F2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t xml:space="preserve">Приемаме да изпълняваме доставката на </w:t>
      </w:r>
      <w:r w:rsidRPr="008345A4">
        <w:rPr>
          <w:rFonts w:ascii="Arial Narrow" w:hAnsi="Arial Narrow" w:cs="Arial"/>
          <w:lang w:val="bg-BG"/>
        </w:rPr>
        <w:t>хардуерни и софтуерни ресурси</w:t>
      </w:r>
      <w:r w:rsidRPr="007A15BC">
        <w:rPr>
          <w:rFonts w:ascii="Arial Narrow" w:hAnsi="Arial Narrow" w:cs="Arial"/>
          <w:lang w:val="bg-BG"/>
        </w:rPr>
        <w:t xml:space="preserve"> съгласно всички изисквания на Възложителя, посочени в поканата за участие в настоящата процедура.</w:t>
      </w:r>
    </w:p>
    <w:p w:rsidR="00ED18F2" w:rsidRPr="00EE2044" w:rsidRDefault="00ED18F2" w:rsidP="00ED18F2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t xml:space="preserve">Техническото предложение е със срок на валидност </w:t>
      </w:r>
      <w:r>
        <w:rPr>
          <w:rFonts w:ascii="Arial Narrow" w:hAnsi="Arial Narrow" w:cs="Arial"/>
          <w:lang w:val="bg-BG"/>
        </w:rPr>
        <w:t>6</w:t>
      </w:r>
      <w:r w:rsidRPr="007A15BC">
        <w:rPr>
          <w:rFonts w:ascii="Arial Narrow" w:hAnsi="Arial Narrow" w:cs="Arial"/>
          <w:lang w:val="bg-BG"/>
        </w:rPr>
        <w:t>0 /</w:t>
      </w:r>
      <w:r w:rsidRPr="00A053A2">
        <w:rPr>
          <w:rFonts w:ascii="Arial Narrow" w:hAnsi="Arial Narrow" w:cs="Arial"/>
          <w:lang w:val="bg-BG"/>
        </w:rPr>
        <w:t>шестдесет/</w:t>
      </w:r>
      <w:r w:rsidRPr="00EE2044">
        <w:rPr>
          <w:rFonts w:ascii="Arial Narrow" w:hAnsi="Arial Narrow" w:cs="Arial"/>
          <w:lang w:val="bg-BG"/>
        </w:rPr>
        <w:t xml:space="preserve"> календарни дни</w:t>
      </w:r>
      <w:r w:rsidRPr="00EE2044">
        <w:rPr>
          <w:rFonts w:ascii="Arial Narrow" w:hAnsi="Arial Narrow" w:cs="Arial"/>
          <w:i/>
          <w:lang w:val="bg-BG"/>
        </w:rPr>
        <w:t>.</w:t>
      </w:r>
    </w:p>
    <w:p w:rsidR="00ED18F2" w:rsidRPr="00EE204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EE2044">
        <w:rPr>
          <w:rFonts w:ascii="Arial Narrow" w:hAnsi="Arial Narrow" w:cs="Arial"/>
          <w:lang w:val="bg-BG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:rsidR="00ED18F2" w:rsidRPr="008345A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8345A4">
        <w:rPr>
          <w:rFonts w:ascii="Arial Narrow" w:hAnsi="Arial Narrow" w:cs="Arial"/>
          <w:lang w:val="bg-BG"/>
        </w:rPr>
        <w:t xml:space="preserve">Максималното време за реакция при възникнал проблем с всяко от устройствата  е 4 /четири/ часа. </w:t>
      </w:r>
    </w:p>
    <w:p w:rsidR="00ED18F2" w:rsidRPr="008345A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8345A4">
        <w:rPr>
          <w:rFonts w:ascii="Arial Narrow" w:hAnsi="Arial Narrow" w:cs="Arial"/>
          <w:lang w:val="bg-BG"/>
        </w:rPr>
        <w:t>Максималното време за отстраняване на хардуерен проблем е следващ работен ден.</w:t>
      </w:r>
    </w:p>
    <w:p w:rsidR="00ED18F2" w:rsidRPr="008345A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8345A4">
        <w:rPr>
          <w:rFonts w:ascii="Arial Narrow" w:hAnsi="Arial Narrow" w:cs="Arial"/>
          <w:lang w:val="bg-BG"/>
        </w:rPr>
        <w:t xml:space="preserve">Типът на гаранционната поддръжка за устройствата е 8 часа на ден/ 5 дни в седмицата/следващ работен ден. </w:t>
      </w:r>
    </w:p>
    <w:p w:rsidR="00ED18F2" w:rsidRPr="008345A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lastRenderedPageBreak/>
        <w:t>Гаранционно обслужване и поддръжка съгласно Техническото задание</w:t>
      </w:r>
    </w:p>
    <w:p w:rsidR="00ED18F2" w:rsidRPr="008345A4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t>Приемаме, при дефект в оборудването, негов модул, включително модул с движещи се елементи, подмяна с друго</w:t>
      </w:r>
      <w:r w:rsidRPr="007A15BC">
        <w:t xml:space="preserve"> </w:t>
      </w:r>
      <w:r w:rsidRPr="008345A4">
        <w:rPr>
          <w:rFonts w:ascii="Arial Narrow" w:hAnsi="Arial Narrow" w:cs="Arial"/>
          <w:lang w:val="bg-BG"/>
        </w:rPr>
        <w:t>оборудване (модул) със същите или по-добри параметри и характеристики.</w:t>
      </w:r>
    </w:p>
    <w:p w:rsidR="00ED18F2" w:rsidRPr="007A15BC" w:rsidRDefault="00ED18F2" w:rsidP="00ED18F2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7A15BC">
        <w:rPr>
          <w:rFonts w:ascii="Arial Narrow" w:hAnsi="Arial Narrow" w:cs="Arial"/>
          <w:lang w:val="bg-BG"/>
        </w:rPr>
        <w:t>Приемаме да предоставим за целия период на гаранцията консултации от сертифицирани експерти при възникнал проблем с устройствата.</w:t>
      </w:r>
    </w:p>
    <w:p w:rsidR="00ED18F2" w:rsidRDefault="00ED18F2" w:rsidP="00ED18F2">
      <w:pPr>
        <w:numPr>
          <w:ilvl w:val="0"/>
          <w:numId w:val="1"/>
        </w:numPr>
        <w:spacing w:after="0" w:line="360" w:lineRule="auto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bCs/>
          <w:lang w:val="bg-BG"/>
        </w:rPr>
        <w:t xml:space="preserve">Приемаме да доставим хардуерни и софтуерни ресурси </w:t>
      </w:r>
      <w:r w:rsidRPr="0019388D">
        <w:rPr>
          <w:rFonts w:ascii="Arial Narrow" w:hAnsi="Arial Narrow" w:cs="Arial"/>
          <w:lang w:val="bg-BG"/>
        </w:rPr>
        <w:t xml:space="preserve">със следната спецификация: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095"/>
        <w:gridCol w:w="1134"/>
      </w:tblGrid>
      <w:tr w:rsidR="00ED18F2" w:rsidRPr="00DF5A6D" w:rsidTr="00626C2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Продуктов</w:t>
            </w:r>
            <w:proofErr w:type="spellEnd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Кол</w:t>
            </w:r>
            <w:proofErr w:type="spellEnd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1858EF">
              <w:rPr>
                <w:rFonts w:ascii="Arial Narrow" w:hAnsi="Arial Narrow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5" w:hanging="315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F5-BIG-LTM-I5800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 xml:space="preserve">BIG-IP i5800 Local Traffic Manager (48 GB Memory, SSD, Max SSL, Max Compression, </w:t>
            </w:r>
            <w:proofErr w:type="spellStart"/>
            <w:r w:rsidRPr="00DF5A6D">
              <w:rPr>
                <w:rFonts w:ascii="Arial Narrow" w:hAnsi="Arial Narrow" w:cs="Segoe UI"/>
                <w:sz w:val="20"/>
                <w:szCs w:val="20"/>
              </w:rPr>
              <w:t>vCMP</w:t>
            </w:r>
            <w:proofErr w:type="spellEnd"/>
            <w:r w:rsidRPr="00DF5A6D">
              <w:rPr>
                <w:rFonts w:ascii="Arial Narrow" w:hAnsi="Arial Narrow" w:cs="Segoe U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F5-SVC-BIG-STD-L1-3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Level 1-3 Standard Service for BIG-IP (5x10)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F5-SVC-BIG-RMA-2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Next-Business-Day Hardware Replacement Service (RMA) for BIG-IP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F5-ADD-BIG-GBT-I58XX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Local Traffic Manager to Best Bundle Upgrade for i5800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F5-SVC-BIG-STD-L1-3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Level 1-3 Standard Service for BIG-IP (5x10)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F5-SBS-BIG-IPI-5-3YR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IP Intelligence License for i5X00 (3-Year Subscription)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F5-UPG-AC-I5XXX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Single AC Power Supply for i5X00 (650 W, Field Upgrade)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</w:tr>
      <w:tr w:rsidR="00ED18F2" w:rsidRPr="00DF5A6D" w:rsidTr="00626C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F2" w:rsidRPr="00DF5A6D" w:rsidRDefault="00ED18F2" w:rsidP="00ED1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F5-UPG-SFP+-R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&amp; VIPRION SFP+ 10GBASE-SR Transceiver (Short Range, 300 m, Field Upgrade)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F2" w:rsidRPr="00DF5A6D" w:rsidRDefault="00ED18F2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4</w:t>
            </w:r>
          </w:p>
        </w:tc>
      </w:tr>
    </w:tbl>
    <w:p w:rsidR="00ED18F2" w:rsidRPr="00B47A11" w:rsidRDefault="00ED18F2" w:rsidP="00ED18F2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bg-BG"/>
        </w:rPr>
      </w:pPr>
    </w:p>
    <w:p w:rsidR="00ED18F2" w:rsidRPr="00B47A11" w:rsidRDefault="00ED18F2" w:rsidP="00ED18F2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bg-BG"/>
        </w:rPr>
      </w:pPr>
    </w:p>
    <w:p w:rsidR="00ED18F2" w:rsidRPr="0019388D" w:rsidRDefault="00ED18F2" w:rsidP="00ED18F2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[дата]</w:t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</w:p>
    <w:p w:rsidR="00ED18F2" w:rsidRPr="0019388D" w:rsidRDefault="00ED18F2" w:rsidP="00ED18F2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ED18F2" w:rsidRPr="0019388D" w:rsidRDefault="00ED18F2" w:rsidP="00ED18F2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ED18F2" w:rsidRPr="0019388D" w:rsidRDefault="00ED18F2" w:rsidP="00ED18F2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ED18F2" w:rsidRPr="0019388D" w:rsidRDefault="00ED18F2" w:rsidP="00ED18F2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19388D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ED18F2" w:rsidRPr="0019388D" w:rsidRDefault="00ED18F2" w:rsidP="00ED18F2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[име и фамилия]</w:t>
      </w:r>
    </w:p>
    <w:p w:rsidR="00ED18F2" w:rsidRPr="0019388D" w:rsidRDefault="00ED18F2" w:rsidP="00ED18F2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ED18F2" w:rsidRPr="0019388D" w:rsidRDefault="00ED18F2" w:rsidP="00ED18F2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</w:p>
    <w:p w:rsidR="00ED18F2" w:rsidRDefault="00ED18F2" w:rsidP="00ED18F2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ED18F2" w:rsidRDefault="00ED18F2" w:rsidP="00ED18F2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0C2DA9" w:rsidRDefault="000C2DA9">
      <w:bookmarkStart w:id="0" w:name="_GoBack"/>
      <w:bookmarkEnd w:id="0"/>
    </w:p>
    <w:sectPr w:rsidR="000C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2236A8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2"/>
    <w:rsid w:val="000C2DA9"/>
    <w:rsid w:val="00E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88E9-A528-43F1-A157-C20EA3E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F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ED18F2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Пенка Борисова</cp:lastModifiedBy>
  <cp:revision>1</cp:revision>
  <dcterms:created xsi:type="dcterms:W3CDTF">2021-05-19T08:43:00Z</dcterms:created>
  <dcterms:modified xsi:type="dcterms:W3CDTF">2021-05-19T08:43:00Z</dcterms:modified>
</cp:coreProperties>
</file>