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1" w:rsidRPr="0019388D" w:rsidRDefault="002374E1" w:rsidP="002374E1">
      <w:pPr>
        <w:spacing w:after="0" w:line="240" w:lineRule="auto"/>
        <w:ind w:firstLine="4680"/>
        <w:rPr>
          <w:rFonts w:ascii="Arial Narrow" w:hAnsi="Arial Narrow" w:cs="Arial"/>
          <w:b/>
          <w:bCs/>
          <w:lang w:val="bg-BG"/>
        </w:rPr>
      </w:pPr>
      <w:bookmarkStart w:id="0" w:name="_GoBack"/>
      <w:bookmarkEnd w:id="0"/>
      <w:r w:rsidRPr="0019388D">
        <w:rPr>
          <w:rFonts w:ascii="Arial Narrow" w:hAnsi="Arial Narrow" w:cs="Arial"/>
          <w:b/>
          <w:bCs/>
          <w:lang w:val="bg-BG"/>
        </w:rPr>
        <w:t>Приложение № 3</w:t>
      </w:r>
    </w:p>
    <w:p w:rsidR="002374E1" w:rsidRPr="0019388D" w:rsidRDefault="002374E1" w:rsidP="002374E1">
      <w:pPr>
        <w:spacing w:after="0" w:line="240" w:lineRule="auto"/>
        <w:ind w:firstLine="4680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ab/>
      </w:r>
      <w:r w:rsidRPr="0019388D">
        <w:rPr>
          <w:rFonts w:ascii="Arial Narrow" w:hAnsi="Arial Narrow" w:cs="Arial"/>
          <w:b/>
          <w:bCs/>
          <w:lang w:val="bg-BG"/>
        </w:rPr>
        <w:tab/>
        <w:t>Образец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 xml:space="preserve">ДО 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„ИНФОРМАЦИОННО ОБСЛУЖВАНЕ“ АД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УЛ. „ПАНАЙОТ ВОЛОВ“ № 2</w:t>
      </w:r>
    </w:p>
    <w:p w:rsidR="002374E1" w:rsidRPr="0019388D" w:rsidRDefault="002374E1" w:rsidP="002374E1">
      <w:pPr>
        <w:spacing w:after="0" w:line="360" w:lineRule="auto"/>
        <w:jc w:val="both"/>
        <w:rPr>
          <w:rFonts w:ascii="Arial Narrow" w:hAnsi="Arial Narrow" w:cs="Arial"/>
          <w:b/>
          <w:bCs/>
          <w:lang w:val="bg-BG"/>
        </w:rPr>
      </w:pPr>
      <w:r w:rsidRPr="0019388D">
        <w:rPr>
          <w:rFonts w:ascii="Arial Narrow" w:hAnsi="Arial Narrow" w:cs="Arial"/>
          <w:b/>
          <w:bCs/>
          <w:lang w:val="bg-BG"/>
        </w:rPr>
        <w:t>ГР. СОФИЯ</w:t>
      </w:r>
    </w:p>
    <w:p w:rsidR="002374E1" w:rsidRPr="0019388D" w:rsidRDefault="002374E1" w:rsidP="002374E1">
      <w:pPr>
        <w:spacing w:after="0" w:line="360" w:lineRule="auto"/>
        <w:ind w:firstLine="4680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[наименование на участника],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адрес за кореспонденция: […],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банкови сметки: […]</w:t>
      </w:r>
    </w:p>
    <w:p w:rsidR="002374E1" w:rsidRPr="0019388D" w:rsidRDefault="002374E1" w:rsidP="002374E1">
      <w:pPr>
        <w:spacing w:after="0" w:line="360" w:lineRule="auto"/>
        <w:rPr>
          <w:rFonts w:ascii="Arial Narrow" w:hAnsi="Arial Narrow" w:cs="Arial"/>
          <w:b/>
          <w:lang w:val="bg-BG"/>
        </w:rPr>
      </w:pPr>
    </w:p>
    <w:p w:rsidR="002374E1" w:rsidRPr="0019388D" w:rsidRDefault="002374E1" w:rsidP="002374E1">
      <w:pPr>
        <w:spacing w:after="0" w:line="360" w:lineRule="auto"/>
        <w:rPr>
          <w:rFonts w:ascii="Arial Narrow" w:hAnsi="Arial Narrow" w:cs="Arial"/>
          <w:b/>
          <w:lang w:val="bg-BG"/>
        </w:rPr>
      </w:pPr>
    </w:p>
    <w:p w:rsidR="002374E1" w:rsidRPr="0019388D" w:rsidRDefault="002374E1" w:rsidP="002374E1">
      <w:pPr>
        <w:spacing w:after="0" w:line="360" w:lineRule="auto"/>
        <w:jc w:val="center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lang w:val="bg-BG"/>
        </w:rPr>
        <w:t>ТЕХНИЧЕСКО ПРЕДЛОЖЕНИЕ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center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за участие в процедура за избор на доставчик с предмет:</w:t>
      </w:r>
    </w:p>
    <w:p w:rsidR="002374E1" w:rsidRPr="00EE0289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b/>
          <w:lang w:val="bg-BG"/>
        </w:rPr>
      </w:pPr>
      <w:r w:rsidRPr="0019388D">
        <w:rPr>
          <w:rFonts w:ascii="Arial Narrow" w:hAnsi="Arial Narrow" w:cs="Arial"/>
          <w:b/>
          <w:lang w:val="bg-BG"/>
        </w:rPr>
        <w:t>„</w:t>
      </w:r>
      <w:r w:rsidRPr="00EE0289">
        <w:rPr>
          <w:rFonts w:ascii="Arial Narrow" w:hAnsi="Arial Narrow" w:cs="Arial"/>
          <w:b/>
          <w:lang w:val="bg-BG"/>
        </w:rPr>
        <w:t xml:space="preserve">Доставка на нови и неизползвани хардуерни и софтуерни ресурси с цел надграждане на комуникационната и изчислителната инфраструктура в центровете за обработка на данни, с локации „Л. Станчев“ № 11 и „П. Волов“№ 2, за нуждите на „Информационно обслужване“ АД“  </w:t>
      </w: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След като получихме и проучихме поканата за участие, с настоящото техническо предложение правим следните обвързващи предложения за доставка,  в т.ч.:</w:t>
      </w:r>
    </w:p>
    <w:p w:rsidR="002374E1" w:rsidRPr="0019388D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изпълним доставката на предложените нови и неизползвани хардуерни и софтуерни ресурси в срок от ………… /……………………………. / календарни дни (</w:t>
      </w:r>
      <w:r w:rsidRPr="00317CB6">
        <w:rPr>
          <w:rFonts w:ascii="Arial Narrow" w:hAnsi="Arial Narrow" w:cs="Arial"/>
          <w:b/>
          <w:i/>
          <w:lang w:val="bg-BG"/>
        </w:rPr>
        <w:t>не повече от 210 календарни</w:t>
      </w:r>
      <w:r w:rsidRPr="0019388D">
        <w:rPr>
          <w:rFonts w:ascii="Arial Narrow" w:hAnsi="Arial Narrow" w:cs="Arial"/>
          <w:b/>
          <w:i/>
          <w:lang w:val="bg-BG"/>
        </w:rPr>
        <w:t xml:space="preserve"> дни</w:t>
      </w:r>
      <w:r w:rsidRPr="0019388D">
        <w:rPr>
          <w:rFonts w:ascii="Arial Narrow" w:hAnsi="Arial Narrow" w:cs="Arial"/>
          <w:lang w:val="bg-BG"/>
        </w:rPr>
        <w:t xml:space="preserve">), считано от датата на сключване на договора. </w:t>
      </w:r>
    </w:p>
    <w:p w:rsidR="002374E1" w:rsidRPr="0019388D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изпълним доставката на хардуерни и софтуерни ресурси, така както са  описани в Техническото задание, съгласно изискванията и параметрите, посочени в него.</w:t>
      </w:r>
    </w:p>
    <w:p w:rsidR="002374E1" w:rsidRPr="0019388D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изпълняваме доставката на хардуерни и софтуерни ресурси съгласно всички изисквания на Възложителя, посочени в поканата за участие в настоящата процедура.</w:t>
      </w:r>
    </w:p>
    <w:p w:rsidR="002374E1" w:rsidRPr="00317CB6" w:rsidRDefault="002374E1" w:rsidP="002374E1">
      <w:pPr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Техническото предложение е със срок на валидност ………….. / …………………………/ календарни дни</w:t>
      </w:r>
      <w:r w:rsidRPr="0019388D">
        <w:rPr>
          <w:rFonts w:ascii="Arial Narrow" w:hAnsi="Arial Narrow" w:cs="Arial"/>
          <w:i/>
          <w:lang w:val="bg-BG"/>
        </w:rPr>
        <w:t xml:space="preserve"> </w:t>
      </w:r>
      <w:r w:rsidRPr="00317CB6">
        <w:rPr>
          <w:rFonts w:ascii="Arial Narrow" w:hAnsi="Arial Narrow" w:cs="Arial"/>
          <w:i/>
          <w:lang w:val="bg-BG"/>
        </w:rPr>
        <w:t>(</w:t>
      </w:r>
      <w:r w:rsidRPr="00317CB6">
        <w:rPr>
          <w:rFonts w:ascii="Arial Narrow" w:hAnsi="Arial Narrow" w:cs="Arial"/>
          <w:b/>
          <w:i/>
          <w:lang w:val="bg-BG"/>
        </w:rPr>
        <w:t>не по-малко от 60 календарни дни</w:t>
      </w:r>
      <w:r w:rsidRPr="00317CB6">
        <w:rPr>
          <w:rFonts w:ascii="Arial Narrow" w:hAnsi="Arial Narrow" w:cs="Arial"/>
          <w:i/>
          <w:lang w:val="bg-BG"/>
        </w:rPr>
        <w:t>)</w:t>
      </w:r>
      <w:r w:rsidRPr="00317CB6">
        <w:rPr>
          <w:rFonts w:ascii="Arial Narrow" w:hAnsi="Arial Narrow" w:cs="Arial"/>
          <w:lang w:val="bg-BG"/>
        </w:rPr>
        <w:t>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lastRenderedPageBreak/>
        <w:t>Максималното време за реакция при възникнал проблем с всяко от устройствата  е ………/………………/ часа (</w:t>
      </w:r>
      <w:r w:rsidRPr="0019388D">
        <w:rPr>
          <w:rFonts w:ascii="Arial Narrow" w:hAnsi="Arial Narrow" w:cs="Arial"/>
          <w:b/>
          <w:i/>
          <w:lang w:val="bg-BG"/>
        </w:rPr>
        <w:t>не повече от 4 часа</w:t>
      </w:r>
      <w:r w:rsidRPr="0019388D">
        <w:rPr>
          <w:rFonts w:ascii="Arial Narrow" w:hAnsi="Arial Narrow" w:cs="Arial"/>
          <w:i/>
          <w:lang w:val="bg-BG"/>
        </w:rPr>
        <w:t>)</w:t>
      </w:r>
      <w:r w:rsidRPr="0019388D">
        <w:rPr>
          <w:rFonts w:ascii="Arial Narrow" w:hAnsi="Arial Narrow" w:cs="Arial"/>
          <w:lang w:val="bg-BG"/>
        </w:rPr>
        <w:t xml:space="preserve">. 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Максималното време за отстраняване на хардуерен проблем е ………………………………………………. (</w:t>
      </w:r>
      <w:r w:rsidRPr="0019388D">
        <w:rPr>
          <w:rFonts w:ascii="Arial Narrow" w:hAnsi="Arial Narrow" w:cs="Arial"/>
          <w:b/>
          <w:i/>
          <w:lang w:val="bg-BG"/>
        </w:rPr>
        <w:t>не повече от следващ работен ден</w:t>
      </w:r>
      <w:r w:rsidRPr="0019388D">
        <w:rPr>
          <w:rFonts w:ascii="Arial Narrow" w:hAnsi="Arial Narrow" w:cs="Arial"/>
          <w:i/>
          <w:lang w:val="bg-BG"/>
        </w:rPr>
        <w:t>).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 xml:space="preserve">Типът на гаранционната поддръжка за устройствата е 8 часа на ден/ 5 дни в седмицата/следващ работен ден. 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Сроковете за гаранционно обслужване и поддръжка са съгласно Техническото задание.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/>
          <w:lang w:val="bg-BG"/>
        </w:rPr>
        <w:t xml:space="preserve">Максималното време за предоставяне на нова версия на Cisco системен софтуер, за всяко от устройствата, със същите функционални характеристики е </w:t>
      </w:r>
      <w:r w:rsidRPr="0019388D">
        <w:rPr>
          <w:rFonts w:ascii="Arial Narrow" w:hAnsi="Arial Narrow" w:cs="Arial"/>
          <w:lang w:val="bg-BG"/>
        </w:rPr>
        <w:t>………/………………/ часа (</w:t>
      </w:r>
      <w:r w:rsidRPr="0019388D">
        <w:rPr>
          <w:rFonts w:ascii="Arial Narrow" w:hAnsi="Arial Narrow" w:cs="Arial"/>
          <w:b/>
          <w:i/>
          <w:lang w:val="bg-BG"/>
        </w:rPr>
        <w:t>не повече от 4 часа</w:t>
      </w:r>
      <w:r w:rsidRPr="0019388D">
        <w:rPr>
          <w:rFonts w:ascii="Arial Narrow" w:hAnsi="Arial Narrow" w:cs="Arial"/>
          <w:i/>
          <w:lang w:val="bg-BG"/>
        </w:rPr>
        <w:t>)</w:t>
      </w:r>
      <w:r w:rsidRPr="0019388D">
        <w:rPr>
          <w:rFonts w:ascii="Arial Narrow" w:hAnsi="Arial Narrow" w:cs="Arial"/>
          <w:lang w:val="bg-BG"/>
        </w:rPr>
        <w:t xml:space="preserve">. 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осигурим възможност за обновяване по всяко време на Cisco системен софтуер на всяко от устройствата до последна версия за целия период на гаранцията.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Приемаме, при дефект в оборудването, негов модул, включително модул с движещи се елементи, подмяна с друго Cisco оборудване (модул) със същите или по-добри параметри и характеристики.</w:t>
      </w:r>
    </w:p>
    <w:p w:rsidR="002374E1" w:rsidRPr="0019388D" w:rsidRDefault="002374E1" w:rsidP="002374E1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Приемаме да предоставим за целия период на гаранцията консултации от Cisco сертифицирани експерти при възникнал проблем с устройствата.</w:t>
      </w:r>
    </w:p>
    <w:p w:rsidR="002374E1" w:rsidRDefault="002374E1" w:rsidP="002374E1">
      <w:pPr>
        <w:numPr>
          <w:ilvl w:val="0"/>
          <w:numId w:val="1"/>
        </w:numPr>
        <w:spacing w:after="0" w:line="360" w:lineRule="auto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bCs/>
          <w:lang w:val="bg-BG"/>
        </w:rPr>
        <w:t xml:space="preserve">Приемаме да доставим хардуерни и софтуерни ресурси </w:t>
      </w:r>
      <w:r w:rsidRPr="0019388D">
        <w:rPr>
          <w:rFonts w:ascii="Arial Narrow" w:hAnsi="Arial Narrow" w:cs="Arial"/>
          <w:lang w:val="bg-BG"/>
        </w:rPr>
        <w:t xml:space="preserve">със следната спецификация: </w:t>
      </w:r>
    </w:p>
    <w:tbl>
      <w:tblPr>
        <w:tblW w:w="1031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6946"/>
        <w:gridCol w:w="818"/>
      </w:tblGrid>
      <w:tr w:rsidR="002374E1" w:rsidRPr="00EE0289" w:rsidTr="00C54281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Продуктов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Кол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Сървърни системи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210-AKZR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Server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321-BGZX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Chassis with Up to 24 x 2.5 Hard Drives for 2CPU,PERC11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338-BRVH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Intel Xeon Gold 5218 2.3G, 16C/32T, 10.4GT/s, 22M Cache, Turbo, HT (125W) DDR4-2666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379-BDCO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Additional Processor Selected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412-AAIQ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Standard 1U Heatsink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370-AAIP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Performance Optimized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370-AEVR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3200MT/s RDIMMs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370-AGDS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32GB RDIMM, 3200MT/s, Dual Rank 16Gb BASE x8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619-ABVR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Operating System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605-BBFN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Media Required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780-BCDS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Unconfigured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RAID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405-ABCC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PERC H750 Adapter, Low Profile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400-AXSK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3.84TB SSD SATA Read Intensive 6Gbps 512 2.5in Hot-plug AG Drive, 1 DWPD,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750-AABF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Saving Dell Active Power Controller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800-BBDM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UEFI BIOS Boot Mode with GPT Partition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384-BBPZ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 Performance Fans forR740/740XD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450-ADWM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Dual, Hot-plug, Redundant Power Supply (1+1), 1100W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450-AADY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C13 to C14, PDU Style, 10 AMP, 6.5 Feet (2m), Power Cord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330-BBHE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Riser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3, 2 x8, 3 x16 slots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461-AAIM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Trusted Platform Module 2.0 V3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385-BBKT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iDRAC9,Enterprise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9902DA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528-BIYY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Enterprise Advanced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540-BBUK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Broadcom 57416 Dual Port 10GbE BASE-T &amp; 5720 Dual Port 1GbE BASE-T,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rNDC</w:t>
            </w:r>
            <w:proofErr w:type="spellEnd"/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540-BCXO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Mellanox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ConnectX-6 DX Dual Port 100GbE QSFP56 Network Adapter, Full Height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406-BBPZ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QLogic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2772 Dual Port 32Gb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Fibre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Channel HBA,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PCIe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Full Height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325-BCHU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2U Standard Bezel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389-BTTO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 R740XD Luggage Tag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770-BBBR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ReadyRails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Sliding Rails With Cable Management Arm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379-BCSF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iDRAC,Factory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Generated Password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379-BCQV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Group Manager, Enabled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991-10021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Consolidation Fee ESG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329-BEIK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R740/R740XD Motherboard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800-11671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Enterprise Order - EMEA.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350-BBJV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Quick Sync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403-BCHJ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BOSS controller card + with 2 M.2 Sticks 480GB (RAID 1),FH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647-10219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Operations Support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631-AACK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No Systems Documentation, No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DVD Kit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340-COWE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Shipping EMEA2 (English/Slovenian/Slovakian/Polish/Czech/Hungar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ian</w:t>
            </w: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/Greek/Arab)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293-10073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Asset Tag - System Information (Service Tag, Express Service Code, MFG Date, MAC Address, CPU, Memory)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343-BBFG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Shipping Material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389-DTDL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CE,CCC,BIS Marking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709-BBIW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Parts Only Warranty 12 Months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865-BBLL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Extension, 24 Month(s)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Initial, 12 Month(s)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683-11870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Installation Service Selected (Contact Sales Rep for more details)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990-17663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Freight - (Bulgaria Slovenia) Sever per unit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9902DA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Софтуер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виртуализация</w:t>
            </w:r>
            <w:proofErr w:type="spellEnd"/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VMware vSphere 7 Enterprise Plus for 1 processor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VS7-EPL-GSSS-C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Basic Support/Subscription for VMware vSphere 7 Enterprise Plus for 1 processor for 1 year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VCS7-STD-G-SSS-C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Basic Support/Subscription 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 for 1 year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Опорни комутатори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N9K-C9332C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9K ACI &amp; NX-OS Spine, 32p 40/100G &amp; 2p 10G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mode selection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Airflow Selection Port-side Exhaust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NXOS-9.3.3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Nexus 9500, 9300, 3000 Base NX-OS Software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Rel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9.3.3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3K/9K Fixed Accessory Kit,  1RU front and rear removal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NXA-PAC-1100W-PE2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AC 1100W PSU -  Port Side Exhaust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Cord, 250VAC 10A CEE 7/7 Plug, EU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Fan, 35CFM, port side exhaust airflow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20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CON-PSRT-N9KC9332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Nexus 9K ACI NX-OS Spine, 32p 40/100G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C1A1TN9300XF-3Y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DCN Advantage Term N9300 XF, 3Y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SVS-B-N9K-ADD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SVS-B-N9K-ADV-XF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C1-N9K-SEC-XF-3Y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Data Center Networking Security License Term N9300 Fixed, 3Y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QSFP-100G-LR4-S=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 LR4 QSFP Transceiver, LC, 10km over SMF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QSFP-100G-CU3M=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100GBASE-CR4 Passive Copper Cable, 3m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16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Комутатори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достъп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C9300L-48P-4X-E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Catalyst 9300L 48p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Network Essentials ,4x10G Uplink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C9300L-NW-E-48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Network Essentials, 48-port license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FAN-T2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Type 2 Fan Module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S9300LUK9-173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XE 17.3 UNIVERSAL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Power Supply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PWR-C1-715WAC-P/2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SecondaryPower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Supply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CAB-C15-CBN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Cabinet Jumper Power Cord, 250 VAC 13A, C14-C15 Connectors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C9300L-SSD-NONE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SSD Card Selected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 license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48-port, 3 Year Term license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C9300L-STACK-KIT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Stacking Kit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Catalyst 9300L Stack Module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STACK-T3-50CM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50CM Type 3 Stacking Cable for C9300L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CON-PSRT-C93004X4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Catalyst 9300L 48p P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Гранични маршрутизатори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8500-12X Edge Platform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MEM-C8500-16GB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16GB DRAM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C8500-ACCKIT-19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Accessory Kit - 19" rack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C8500-RFID-1R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RFID - 1RU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C8000-HSEC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U.S. Export Restriction Compliance license for C8000 series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SC8KAEPUK9-175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UNIVERSAL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PWR-CH1-750WACR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750W AC Power Supply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CAB-C13-C14-2M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 Jumper, C13-C14 Connectors, 2 Meter Length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CON-PSRT-C85012X5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Cisco C8500-12X10GE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L-DNA-C8500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Subscription for Catalyst 8500 Series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C85-12X-PF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 Platform Selection for DNA Subscription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IOSXE-AUTO-MODE-PF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DNA-P-T3-A-3Y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3Y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SVS-PDNA-ADV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Support for SW - Tiered 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DSTACK-T3-A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NWSTACK-T3-A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Network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SDWAN-UMB-ADV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Umbrella for DNA Advantage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DNAC-ONPREM-PF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Center On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Deployment Option for WAN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Защитни стени 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PAN-PA-5220-AC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PA-5220 with redundant AC power supplies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PAN-PA-5200-RACK4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PA-5200 4 post rack mount kit.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PAN-PA-5220-ADVURL-3YR-HA2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Advanced URL Filtering Subscription, 3-year, PA-5220 HA Pair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PAN-PA-5220-TP-3YR-HA2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Threat prevention subscription 3 year prepaid for device in an HA pair, PA-5220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PAN-SFP-PLUS-SR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SFP+ form factor, SR 10Gb optical transceiver, short reach 300m, OM3 MMF, duplex LC, IEEE 802.3ae 10GBASE-SR compliant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374E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2374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PAN-SVC-BKLN-5220-3YR</w:t>
            </w:r>
          </w:p>
        </w:tc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enabled premium support 3-year prepaid, PA-5220</w:t>
            </w:r>
          </w:p>
        </w:tc>
        <w:tc>
          <w:tcPr>
            <w:tcW w:w="8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E1" w:rsidRPr="00EE0289" w:rsidRDefault="002374E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</w:tr>
    </w:tbl>
    <w:p w:rsidR="002374E1" w:rsidRPr="00EE0289" w:rsidRDefault="002374E1" w:rsidP="002374E1">
      <w:pPr>
        <w:tabs>
          <w:tab w:val="left" w:leader="dot" w:pos="907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zh-CN"/>
        </w:rPr>
      </w:pPr>
    </w:p>
    <w:p w:rsidR="002374E1" w:rsidRPr="00EE0289" w:rsidRDefault="002374E1" w:rsidP="002374E1">
      <w:pPr>
        <w:tabs>
          <w:tab w:val="left" w:leader="dot" w:pos="907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zh-CN"/>
        </w:rPr>
      </w:pPr>
    </w:p>
    <w:p w:rsidR="002374E1" w:rsidRPr="0019388D" w:rsidRDefault="002374E1" w:rsidP="002374E1">
      <w:pPr>
        <w:spacing w:after="0" w:line="360" w:lineRule="auto"/>
        <w:ind w:left="360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 xml:space="preserve"> [дата]</w:t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  <w:r w:rsidRPr="0019388D">
        <w:rPr>
          <w:rFonts w:ascii="Arial Narrow" w:hAnsi="Arial Narrow" w:cs="Arial"/>
          <w:lang w:val="bg-BG"/>
        </w:rPr>
        <w:tab/>
      </w: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2374E1" w:rsidRPr="0019388D" w:rsidRDefault="002374E1" w:rsidP="002374E1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19388D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2374E1" w:rsidRPr="0019388D" w:rsidRDefault="002374E1" w:rsidP="002374E1">
      <w:pPr>
        <w:spacing w:after="0" w:line="240" w:lineRule="auto"/>
        <w:ind w:left="4248" w:firstLine="708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[име и фамилия]</w:t>
      </w:r>
    </w:p>
    <w:p w:rsidR="002374E1" w:rsidRPr="0019388D" w:rsidRDefault="002374E1" w:rsidP="002374E1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  <w:r w:rsidRPr="0019388D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2374E1" w:rsidRPr="0019388D" w:rsidRDefault="002374E1" w:rsidP="002374E1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2374E1" w:rsidRDefault="002374E1" w:rsidP="002374E1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EC4B0C" w:rsidRDefault="00212DB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7B31E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E1"/>
    <w:rsid w:val="00212DB0"/>
    <w:rsid w:val="002374E1"/>
    <w:rsid w:val="009902DA"/>
    <w:rsid w:val="00B067B3"/>
    <w:rsid w:val="00B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8077-CA6C-4C2D-9F31-90CF8C4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E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2374E1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2022-03-02T14:24:00Z</dcterms:created>
  <dcterms:modified xsi:type="dcterms:W3CDTF">2022-03-02T14:24:00Z</dcterms:modified>
</cp:coreProperties>
</file>