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FB94" w14:textId="77777777" w:rsidR="008B2B92" w:rsidRPr="00D51D60" w:rsidRDefault="008B2B92" w:rsidP="008B2B92">
      <w:pPr>
        <w:pStyle w:val="Header"/>
        <w:jc w:val="right"/>
        <w:rPr>
          <w:rFonts w:ascii="Arial Narrow" w:hAnsi="Arial Narrow" w:cs="Arial"/>
          <w:b/>
          <w:sz w:val="24"/>
          <w:szCs w:val="24"/>
          <w:lang w:val="bg-BG"/>
        </w:rPr>
      </w:pPr>
      <w:r w:rsidRPr="00D51D60">
        <w:rPr>
          <w:rFonts w:ascii="Arial Narrow" w:hAnsi="Arial Narrow" w:cs="Arial"/>
          <w:b/>
          <w:sz w:val="24"/>
          <w:szCs w:val="24"/>
          <w:lang w:val="bg-BG"/>
        </w:rPr>
        <w:t>ПРИЛОЖЕНИЕ № 1</w:t>
      </w:r>
    </w:p>
    <w:p w14:paraId="69F53A6C" w14:textId="77777777" w:rsidR="008B2B92" w:rsidRPr="00D51D60" w:rsidRDefault="008B2B92" w:rsidP="008B2B92">
      <w:pPr>
        <w:pStyle w:val="Header"/>
        <w:jc w:val="right"/>
        <w:rPr>
          <w:rFonts w:ascii="Arial Narrow" w:hAnsi="Arial Narrow" w:cs="Arial"/>
          <w:b/>
          <w:sz w:val="24"/>
          <w:szCs w:val="24"/>
          <w:lang w:val="bg-BG"/>
        </w:rPr>
      </w:pPr>
      <w:r w:rsidRPr="00D51D60">
        <w:rPr>
          <w:rFonts w:ascii="Arial Narrow" w:hAnsi="Arial Narrow" w:cs="Arial"/>
          <w:b/>
          <w:sz w:val="24"/>
          <w:szCs w:val="24"/>
          <w:lang w:val="bg-BG"/>
        </w:rPr>
        <w:t>Образец</w:t>
      </w:r>
    </w:p>
    <w:p w14:paraId="7FCF4362" w14:textId="77777777" w:rsidR="008B2B92" w:rsidRPr="00D51D60" w:rsidRDefault="008B2B92" w:rsidP="008B2B92">
      <w:pPr>
        <w:shd w:val="clear" w:color="auto" w:fill="FFFFFF"/>
        <w:spacing w:before="581" w:line="571" w:lineRule="exact"/>
        <w:ind w:left="2938" w:right="3014"/>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 xml:space="preserve">Д Е К Л А Р А Ц И Я </w:t>
      </w:r>
    </w:p>
    <w:p w14:paraId="4D58F3FF" w14:textId="77777777" w:rsidR="008B2B92" w:rsidRPr="00D51D60" w:rsidRDefault="008B2B92" w:rsidP="008B2B92">
      <w:pPr>
        <w:shd w:val="clear" w:color="auto" w:fill="FFFFFF"/>
        <w:tabs>
          <w:tab w:val="left" w:leader="dot" w:pos="9067"/>
        </w:tabs>
        <w:spacing w:line="566" w:lineRule="exact"/>
        <w:ind w:left="701"/>
        <w:jc w:val="both"/>
        <w:rPr>
          <w:rFonts w:ascii="Arial Narrow" w:hAnsi="Arial Narrow" w:cs="Arial"/>
          <w:color w:val="000000"/>
          <w:sz w:val="24"/>
          <w:szCs w:val="24"/>
          <w:lang w:val="bg-BG"/>
        </w:rPr>
      </w:pPr>
      <w:r w:rsidRPr="00D51D60">
        <w:rPr>
          <w:rFonts w:ascii="Arial Narrow" w:hAnsi="Arial Narrow" w:cs="Arial"/>
          <w:color w:val="000000"/>
          <w:spacing w:val="2"/>
          <w:sz w:val="24"/>
          <w:szCs w:val="24"/>
          <w:lang w:val="bg-BG"/>
        </w:rPr>
        <w:t>От..............................................</w:t>
      </w:r>
      <w:r w:rsidRPr="00D51D60">
        <w:rPr>
          <w:rFonts w:ascii="Arial Narrow" w:hAnsi="Arial Narrow" w:cs="Arial"/>
          <w:color w:val="000000"/>
          <w:sz w:val="24"/>
          <w:szCs w:val="24"/>
          <w:lang w:val="bg-BG"/>
        </w:rPr>
        <w:t xml:space="preserve">............................................................................., </w:t>
      </w:r>
    </w:p>
    <w:p w14:paraId="68955EF7" w14:textId="77777777" w:rsidR="008B2B92" w:rsidRPr="00D51D60" w:rsidRDefault="008B2B92" w:rsidP="008B2B92">
      <w:pPr>
        <w:ind w:right="-2"/>
        <w:jc w:val="center"/>
        <w:rPr>
          <w:rFonts w:ascii="Arial Narrow" w:hAnsi="Arial Narrow" w:cs="Arial"/>
          <w:color w:val="000000"/>
          <w:sz w:val="24"/>
          <w:szCs w:val="24"/>
          <w:lang w:val="bg-BG"/>
        </w:rPr>
      </w:pPr>
      <w:r w:rsidRPr="00D51D60">
        <w:rPr>
          <w:rFonts w:ascii="Arial Narrow" w:hAnsi="Arial Narrow" w:cs="Arial"/>
          <w:color w:val="000000"/>
          <w:sz w:val="24"/>
          <w:szCs w:val="24"/>
          <w:lang w:val="bg-BG"/>
        </w:rPr>
        <w:t xml:space="preserve">представляващ  .................................................................. – кандидат в процедура с предмет: </w:t>
      </w:r>
    </w:p>
    <w:p w14:paraId="4569280F" w14:textId="77777777" w:rsidR="008B2B92" w:rsidRPr="00D51D60" w:rsidRDefault="008B2B92" w:rsidP="008B2B92">
      <w:pPr>
        <w:shd w:val="clear" w:color="auto" w:fill="FFFFFF"/>
        <w:ind w:firstLine="708"/>
        <w:jc w:val="both"/>
        <w:rPr>
          <w:rFonts w:ascii="Arial Narrow" w:hAnsi="Arial Narrow"/>
          <w:b/>
          <w:i/>
          <w:color w:val="000000"/>
          <w:sz w:val="24"/>
          <w:szCs w:val="24"/>
          <w:lang w:val="bg-BG"/>
        </w:rPr>
      </w:pPr>
      <w:r w:rsidRPr="00D51D60">
        <w:rPr>
          <w:rFonts w:ascii="Arial Narrow" w:hAnsi="Arial Narrow"/>
          <w:color w:val="000000"/>
          <w:sz w:val="24"/>
          <w:szCs w:val="24"/>
          <w:lang w:val="bg-BG"/>
        </w:rPr>
        <w:t xml:space="preserve">      </w:t>
      </w:r>
      <w:r w:rsidRPr="00D51D60">
        <w:rPr>
          <w:rFonts w:ascii="Arial Narrow" w:hAnsi="Arial Narrow"/>
          <w:b/>
          <w:i/>
          <w:color w:val="000000"/>
          <w:sz w:val="24"/>
          <w:szCs w:val="24"/>
          <w:lang w:val="bg-BG"/>
        </w:rPr>
        <w:t xml:space="preserve"> „Избор на изпълнител, съгласно Правилата за избор на изпълнител за предоставяне на финансови услуги от финансови или кредитни институции на „Информационно обслужване“ АД за следните видове финансови услуги (по отделни обособени позиции):</w:t>
      </w:r>
    </w:p>
    <w:p w14:paraId="6E32AABA" w14:textId="77777777" w:rsidR="008B2B92" w:rsidRPr="00D51D60" w:rsidRDefault="008B2B92" w:rsidP="008B2B92">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 xml:space="preserve">Обособена позиция </w:t>
      </w:r>
      <w:r>
        <w:rPr>
          <w:rFonts w:ascii="Arial Narrow" w:hAnsi="Arial Narrow"/>
          <w:b/>
          <w:i/>
          <w:color w:val="000000"/>
          <w:sz w:val="24"/>
          <w:szCs w:val="24"/>
          <w:lang w:val="bg-BG"/>
        </w:rPr>
        <w:t>1</w:t>
      </w:r>
      <w:r w:rsidRPr="00D51D60">
        <w:rPr>
          <w:rFonts w:ascii="Arial Narrow" w:hAnsi="Arial Narrow"/>
          <w:b/>
          <w:i/>
          <w:color w:val="000000"/>
          <w:sz w:val="24"/>
          <w:szCs w:val="24"/>
          <w:lang w:val="bg-BG"/>
        </w:rPr>
        <w:t>: Откриване и обслужване на разплащателни сметки</w:t>
      </w:r>
      <w:r>
        <w:rPr>
          <w:rFonts w:ascii="Arial Narrow" w:hAnsi="Arial Narrow"/>
          <w:b/>
          <w:i/>
          <w:color w:val="000000"/>
          <w:sz w:val="24"/>
          <w:szCs w:val="24"/>
          <w:lang w:val="bg-BG"/>
        </w:rPr>
        <w:t xml:space="preserve"> и</w:t>
      </w:r>
      <w:r w:rsidRPr="00D51D60">
        <w:rPr>
          <w:rFonts w:ascii="Arial Narrow" w:hAnsi="Arial Narrow"/>
          <w:b/>
          <w:i/>
          <w:color w:val="000000"/>
          <w:sz w:val="24"/>
          <w:szCs w:val="24"/>
          <w:lang w:val="bg-BG"/>
        </w:rPr>
        <w:t xml:space="preserve"> касови операции </w:t>
      </w:r>
    </w:p>
    <w:p w14:paraId="28CC9543" w14:textId="77777777" w:rsidR="008B2B92" w:rsidRPr="00D51D60" w:rsidRDefault="008B2B92" w:rsidP="008B2B92">
      <w:pPr>
        <w:ind w:right="-2" w:firstLine="708"/>
        <w:jc w:val="both"/>
        <w:rPr>
          <w:rFonts w:ascii="Arial Narrow" w:hAnsi="Arial Narrow"/>
          <w:b/>
          <w:i/>
          <w:color w:val="000000"/>
          <w:sz w:val="24"/>
          <w:szCs w:val="24"/>
          <w:lang w:val="bg-BG"/>
        </w:rPr>
      </w:pPr>
      <w:r w:rsidRPr="00D51D60">
        <w:rPr>
          <w:rFonts w:ascii="Arial Narrow" w:hAnsi="Arial Narrow"/>
          <w:b/>
          <w:i/>
          <w:color w:val="000000"/>
          <w:sz w:val="24"/>
          <w:szCs w:val="24"/>
          <w:lang w:val="bg-BG"/>
        </w:rPr>
        <w:t xml:space="preserve">Обособена позиция </w:t>
      </w:r>
      <w:r>
        <w:rPr>
          <w:rFonts w:ascii="Arial Narrow" w:hAnsi="Arial Narrow"/>
          <w:b/>
          <w:i/>
          <w:color w:val="000000"/>
          <w:sz w:val="24"/>
          <w:szCs w:val="24"/>
          <w:lang w:val="bg-BG"/>
        </w:rPr>
        <w:t>2</w:t>
      </w:r>
      <w:r w:rsidRPr="00D51D60">
        <w:rPr>
          <w:rFonts w:ascii="Arial Narrow" w:hAnsi="Arial Narrow"/>
          <w:b/>
          <w:i/>
          <w:color w:val="000000"/>
          <w:sz w:val="24"/>
          <w:szCs w:val="24"/>
          <w:lang w:val="bg-BG"/>
        </w:rPr>
        <w:t>: Финансиране - банкови гаранции</w:t>
      </w:r>
    </w:p>
    <w:p w14:paraId="4B86F033" w14:textId="77777777" w:rsidR="008B2B92" w:rsidRPr="00D51D60" w:rsidRDefault="008B2B92" w:rsidP="008B2B92">
      <w:pPr>
        <w:ind w:right="-2"/>
        <w:jc w:val="center"/>
        <w:rPr>
          <w:rFonts w:ascii="Arial Narrow" w:hAnsi="Arial Narrow" w:cs="Arial"/>
          <w:i/>
          <w:color w:val="000000"/>
          <w:sz w:val="24"/>
          <w:szCs w:val="24"/>
          <w:lang w:val="bg-BG"/>
        </w:rPr>
      </w:pPr>
      <w:r w:rsidRPr="00D51D60">
        <w:rPr>
          <w:rFonts w:ascii="Arial Narrow" w:hAnsi="Arial Narrow" w:cs="Arial"/>
          <w:i/>
          <w:color w:val="000000"/>
          <w:sz w:val="24"/>
          <w:szCs w:val="24"/>
          <w:lang w:val="bg-BG"/>
        </w:rPr>
        <w:t>(Кандидатът избира една или повече позиции, ненужното изтрива)</w:t>
      </w:r>
    </w:p>
    <w:p w14:paraId="12B9AB99" w14:textId="77777777" w:rsidR="008B2B92" w:rsidRPr="00D51D60" w:rsidRDefault="008B2B92" w:rsidP="008B2B92">
      <w:pPr>
        <w:ind w:right="-2"/>
        <w:jc w:val="center"/>
        <w:rPr>
          <w:rFonts w:ascii="Arial Narrow" w:hAnsi="Arial Narrow" w:cs="Arial"/>
          <w:color w:val="000000"/>
          <w:spacing w:val="4"/>
          <w:sz w:val="24"/>
          <w:szCs w:val="24"/>
          <w:lang w:val="bg-BG"/>
        </w:rPr>
      </w:pPr>
      <w:r w:rsidRPr="00D51D60">
        <w:rPr>
          <w:rFonts w:ascii="Arial Narrow" w:hAnsi="Arial Narrow" w:cs="Arial"/>
          <w:color w:val="000000"/>
          <w:sz w:val="24"/>
          <w:szCs w:val="24"/>
          <w:lang w:val="bg-BG"/>
        </w:rPr>
        <w:t xml:space="preserve">в </w:t>
      </w:r>
      <w:r w:rsidRPr="00D51D60">
        <w:rPr>
          <w:rFonts w:ascii="Arial Narrow" w:hAnsi="Arial Narrow" w:cs="Arial"/>
          <w:color w:val="000000"/>
          <w:spacing w:val="-1"/>
          <w:sz w:val="24"/>
          <w:szCs w:val="24"/>
          <w:lang w:val="bg-BG"/>
        </w:rPr>
        <w:t>качеството ми на .................................................................................................</w:t>
      </w:r>
      <w:r w:rsidRPr="00D51D60">
        <w:rPr>
          <w:rFonts w:ascii="Arial Narrow" w:hAnsi="Arial Narrow" w:cs="Arial"/>
          <w:color w:val="000000"/>
          <w:spacing w:val="4"/>
          <w:sz w:val="24"/>
          <w:szCs w:val="24"/>
          <w:lang w:val="bg-BG"/>
        </w:rPr>
        <w:t xml:space="preserve">, </w:t>
      </w:r>
    </w:p>
    <w:p w14:paraId="77F8C29A" w14:textId="77777777" w:rsidR="008B2B92" w:rsidRPr="00D51D60" w:rsidRDefault="008B2B92" w:rsidP="008B2B92">
      <w:pPr>
        <w:shd w:val="clear" w:color="auto" w:fill="FFFFFF"/>
        <w:spacing w:before="518" w:line="360" w:lineRule="auto"/>
        <w:ind w:right="45"/>
        <w:jc w:val="center"/>
        <w:rPr>
          <w:rFonts w:ascii="Arial Narrow" w:hAnsi="Arial Narrow" w:cs="Arial"/>
          <w:b/>
          <w:bCs/>
          <w:color w:val="000000"/>
          <w:sz w:val="24"/>
          <w:szCs w:val="24"/>
          <w:lang w:val="bg-BG"/>
        </w:rPr>
      </w:pPr>
      <w:r w:rsidRPr="00D51D60">
        <w:rPr>
          <w:rFonts w:ascii="Arial Narrow" w:hAnsi="Arial Narrow" w:cs="Arial"/>
          <w:b/>
          <w:bCs/>
          <w:color w:val="000000"/>
          <w:sz w:val="24"/>
          <w:szCs w:val="24"/>
          <w:lang w:val="bg-BG"/>
        </w:rPr>
        <w:t>ДЕКЛАРИРАМ, че представляваното от мен дружество:</w:t>
      </w:r>
    </w:p>
    <w:p w14:paraId="1D4E8CBA" w14:textId="77777777" w:rsidR="008B2B92" w:rsidRPr="002D27F5" w:rsidRDefault="008B2B92" w:rsidP="008B2B92">
      <w:pPr>
        <w:pStyle w:val="ListParagraph"/>
        <w:widowControl w:val="0"/>
        <w:numPr>
          <w:ilvl w:val="0"/>
          <w:numId w:val="1"/>
        </w:numPr>
        <w:shd w:val="clear" w:color="auto" w:fill="FFFFFF"/>
        <w:autoSpaceDE w:val="0"/>
        <w:autoSpaceDN w:val="0"/>
        <w:adjustRightInd w:val="0"/>
        <w:ind w:left="0"/>
        <w:jc w:val="both"/>
        <w:rPr>
          <w:rFonts w:ascii="Arial Narrow" w:hAnsi="Arial Narrow" w:cs="Arial"/>
          <w:color w:val="000000"/>
          <w:spacing w:val="-23"/>
          <w:sz w:val="24"/>
          <w:szCs w:val="24"/>
          <w:lang w:val="bg-BG"/>
        </w:rPr>
      </w:pPr>
      <w:r w:rsidRPr="002D27F5">
        <w:rPr>
          <w:rFonts w:ascii="Arial Narrow" w:hAnsi="Arial Narrow" w:cs="Arial"/>
          <w:color w:val="000000"/>
          <w:spacing w:val="8"/>
          <w:sz w:val="24"/>
          <w:szCs w:val="24"/>
          <w:lang w:val="bg-BG"/>
        </w:rPr>
        <w:t>Не е обявено в несъстоятелност.</w:t>
      </w:r>
    </w:p>
    <w:p w14:paraId="69797BEE" w14:textId="77777777" w:rsidR="008B2B92" w:rsidRPr="00271CAA" w:rsidRDefault="008B2B92" w:rsidP="008B2B92">
      <w:pPr>
        <w:widowControl w:val="0"/>
        <w:numPr>
          <w:ilvl w:val="0"/>
          <w:numId w:val="1"/>
        </w:numPr>
        <w:shd w:val="clear" w:color="auto" w:fill="FFFFFF"/>
        <w:autoSpaceDE w:val="0"/>
        <w:autoSpaceDN w:val="0"/>
        <w:adjustRightInd w:val="0"/>
        <w:jc w:val="both"/>
        <w:rPr>
          <w:rFonts w:ascii="Arial Narrow" w:hAnsi="Arial Narrow" w:cs="Arial"/>
          <w:color w:val="000000"/>
          <w:spacing w:val="-23"/>
          <w:sz w:val="24"/>
          <w:szCs w:val="24"/>
          <w:lang w:val="bg-BG"/>
        </w:rPr>
      </w:pPr>
      <w:r w:rsidRPr="00D51D60">
        <w:rPr>
          <w:rFonts w:ascii="Arial Narrow" w:hAnsi="Arial Narrow" w:cs="Arial"/>
          <w:color w:val="000000"/>
          <w:spacing w:val="-1"/>
          <w:sz w:val="24"/>
          <w:szCs w:val="24"/>
          <w:lang w:val="bg-BG"/>
        </w:rPr>
        <w:t>Не е в производство по ликвидация</w:t>
      </w:r>
      <w:r w:rsidRPr="00D51D60">
        <w:rPr>
          <w:rFonts w:ascii="Arial Narrow" w:hAnsi="Arial Narrow" w:cs="Arial"/>
          <w:color w:val="000000"/>
          <w:sz w:val="24"/>
          <w:szCs w:val="24"/>
          <w:lang w:val="bg-BG"/>
        </w:rPr>
        <w:t>.</w:t>
      </w:r>
    </w:p>
    <w:p w14:paraId="74945AC9" w14:textId="77777777" w:rsidR="008B2B92" w:rsidRPr="00D51D60" w:rsidRDefault="008B2B92" w:rsidP="008B2B92">
      <w:pPr>
        <w:shd w:val="clear" w:color="auto" w:fill="FFFFFF"/>
        <w:tabs>
          <w:tab w:val="left" w:pos="370"/>
        </w:tabs>
        <w:spacing w:before="100" w:beforeAutospacing="1"/>
        <w:ind w:left="45"/>
        <w:jc w:val="both"/>
        <w:rPr>
          <w:rFonts w:ascii="Arial Narrow" w:hAnsi="Arial Narrow" w:cs="Arial"/>
          <w:b/>
          <w:color w:val="000000"/>
          <w:spacing w:val="-1"/>
          <w:sz w:val="24"/>
          <w:szCs w:val="24"/>
          <w:lang w:val="bg-BG"/>
        </w:rPr>
      </w:pPr>
      <w:r w:rsidRPr="00D51D60">
        <w:rPr>
          <w:rFonts w:ascii="Arial Narrow" w:hAnsi="Arial Narrow" w:cs="Arial"/>
          <w:color w:val="000000"/>
          <w:spacing w:val="-1"/>
          <w:sz w:val="24"/>
          <w:szCs w:val="24"/>
          <w:lang w:val="bg-BG"/>
        </w:rPr>
        <w:tab/>
      </w:r>
      <w:r w:rsidRPr="00D51D60">
        <w:rPr>
          <w:rFonts w:ascii="Arial Narrow" w:hAnsi="Arial Narrow" w:cs="Arial"/>
          <w:color w:val="000000"/>
          <w:spacing w:val="-1"/>
          <w:sz w:val="24"/>
          <w:szCs w:val="24"/>
          <w:lang w:val="bg-BG"/>
        </w:rPr>
        <w:tab/>
      </w:r>
      <w:r w:rsidRPr="00D51D60">
        <w:rPr>
          <w:rFonts w:ascii="Arial Narrow" w:hAnsi="Arial Narrow" w:cs="Arial"/>
          <w:color w:val="000000"/>
          <w:spacing w:val="-1"/>
          <w:sz w:val="24"/>
          <w:szCs w:val="24"/>
          <w:lang w:val="bg-BG"/>
        </w:rPr>
        <w:tab/>
        <w:t xml:space="preserve">     </w:t>
      </w:r>
      <w:r>
        <w:rPr>
          <w:rFonts w:ascii="Arial Narrow" w:hAnsi="Arial Narrow" w:cs="Arial"/>
          <w:b/>
          <w:color w:val="000000"/>
          <w:spacing w:val="-1"/>
          <w:sz w:val="24"/>
          <w:szCs w:val="24"/>
          <w:lang w:val="bg-BG"/>
        </w:rPr>
        <w:t>ДЕКЛАРИРАМ, че</w:t>
      </w:r>
      <w:r w:rsidRPr="00D51D60">
        <w:rPr>
          <w:rFonts w:ascii="Arial Narrow" w:hAnsi="Arial Narrow" w:cs="Arial"/>
          <w:b/>
          <w:color w:val="000000"/>
          <w:spacing w:val="-1"/>
          <w:sz w:val="24"/>
          <w:szCs w:val="24"/>
          <w:lang w:val="bg-BG"/>
        </w:rPr>
        <w:t>:</w:t>
      </w:r>
    </w:p>
    <w:p w14:paraId="7A6BBE7D" w14:textId="77777777" w:rsidR="008B2B92" w:rsidRPr="00271CAA" w:rsidRDefault="008B2B92" w:rsidP="008B2B92">
      <w:pPr>
        <w:widowControl w:val="0"/>
        <w:numPr>
          <w:ilvl w:val="0"/>
          <w:numId w:val="1"/>
        </w:numPr>
        <w:shd w:val="clear" w:color="auto" w:fill="FFFFFF"/>
        <w:autoSpaceDE w:val="0"/>
        <w:autoSpaceDN w:val="0"/>
        <w:adjustRightInd w:val="0"/>
        <w:jc w:val="both"/>
        <w:rPr>
          <w:rFonts w:ascii="Arial Narrow" w:hAnsi="Arial Narrow" w:cs="Arial"/>
          <w:color w:val="000000"/>
          <w:spacing w:val="-23"/>
          <w:sz w:val="24"/>
          <w:szCs w:val="24"/>
          <w:lang w:val="bg-BG"/>
        </w:rPr>
      </w:pPr>
      <w:r w:rsidRPr="002D27F5">
        <w:rPr>
          <w:rFonts w:ascii="Arial Narrow" w:hAnsi="Arial Narrow" w:cs="Arial"/>
          <w:color w:val="000000"/>
          <w:spacing w:val="-1"/>
          <w:sz w:val="24"/>
          <w:szCs w:val="24"/>
          <w:lang w:val="bg-BG"/>
        </w:rPr>
        <w:t>Не съм лишен от правото да упражнявам търговска дейност.</w:t>
      </w:r>
    </w:p>
    <w:p w14:paraId="1277A9CA" w14:textId="77777777" w:rsidR="008B2B92" w:rsidRPr="00271CAA" w:rsidRDefault="008B2B92" w:rsidP="008B2B92">
      <w:pPr>
        <w:widowControl w:val="0"/>
        <w:numPr>
          <w:ilvl w:val="0"/>
          <w:numId w:val="1"/>
        </w:numPr>
        <w:shd w:val="clear" w:color="auto" w:fill="FFFFFF"/>
        <w:autoSpaceDE w:val="0"/>
        <w:autoSpaceDN w:val="0"/>
        <w:adjustRightInd w:val="0"/>
        <w:spacing w:before="5" w:after="0" w:line="240" w:lineRule="auto"/>
        <w:jc w:val="both"/>
        <w:rPr>
          <w:rFonts w:ascii="Arial Narrow" w:hAnsi="Arial Narrow" w:cs="Arial"/>
          <w:color w:val="000000"/>
          <w:spacing w:val="-1"/>
          <w:sz w:val="24"/>
          <w:szCs w:val="24"/>
          <w:lang w:val="bg-BG"/>
        </w:rPr>
      </w:pPr>
      <w:r w:rsidRPr="00D51D60">
        <w:rPr>
          <w:rFonts w:ascii="Arial Narrow" w:hAnsi="Arial Narrow" w:cs="Arial"/>
          <w:color w:val="000000"/>
          <w:spacing w:val="-1"/>
          <w:sz w:val="24"/>
          <w:szCs w:val="24"/>
          <w:lang w:val="bg-BG"/>
        </w:rPr>
        <w:t>Не съм осъден с влязла в сила присъда за престъпление против финансовата, данъчната или осигурителната система, включително изпиране на пари, по чл. 253 – 260 от НК, за подкуп по чл. 301 – 307 от НК, участие в организирана престъпна група по чл. 321 и чл. 321а от НК, както и за престъпление против собствеността по чл. 194 – 217 от НК или против стопанството по чл. 219 – 252 от НК, освен ако не е реабилитиран.</w:t>
      </w:r>
    </w:p>
    <w:p w14:paraId="13B95EE9" w14:textId="77777777" w:rsidR="008B2B92" w:rsidRPr="00D51D60" w:rsidRDefault="008B2B92" w:rsidP="008B2B92">
      <w:pPr>
        <w:shd w:val="clear" w:color="auto" w:fill="FFFFFF"/>
        <w:spacing w:before="1138"/>
        <w:ind w:left="5040" w:firstLine="720"/>
        <w:rPr>
          <w:rFonts w:ascii="Arial Narrow" w:hAnsi="Arial Narrow" w:cs="Arial"/>
          <w:sz w:val="24"/>
          <w:szCs w:val="24"/>
          <w:lang w:val="bg-BG"/>
        </w:rPr>
      </w:pPr>
      <w:r w:rsidRPr="00D51D60">
        <w:rPr>
          <w:rFonts w:ascii="Arial Narrow" w:hAnsi="Arial Narrow" w:cs="Arial"/>
          <w:b/>
          <w:color w:val="000000"/>
          <w:spacing w:val="-1"/>
          <w:sz w:val="24"/>
          <w:szCs w:val="24"/>
          <w:lang w:val="bg-BG"/>
        </w:rPr>
        <w:t>ДЕКЛАРАТОР:</w:t>
      </w:r>
    </w:p>
    <w:p w14:paraId="07A87515" w14:textId="3652DBB7" w:rsidR="008B2B92" w:rsidRDefault="008B2B92" w:rsidP="008B2B92">
      <w:pPr>
        <w:rPr>
          <w:rFonts w:ascii="Arial Narrow" w:hAnsi="Arial Narrow" w:cs="Arial"/>
          <w:i/>
          <w:sz w:val="24"/>
          <w:szCs w:val="24"/>
          <w:lang w:val="bg-BG"/>
        </w:rPr>
      </w:pPr>
      <w:r w:rsidRPr="00D51D60">
        <w:rPr>
          <w:rFonts w:ascii="Arial Narrow" w:hAnsi="Arial Narrow" w:cs="Arial"/>
          <w:i/>
          <w:sz w:val="24"/>
          <w:szCs w:val="24"/>
          <w:lang w:val="bg-BG"/>
        </w:rPr>
        <w:t>Попълва се от представляващите кандидата.</w:t>
      </w:r>
    </w:p>
    <w:sectPr w:rsidR="008B2B92" w:rsidSect="00661EF2">
      <w:footerReference w:type="default" r:id="rId5"/>
      <w:headerReference w:type="first" r:id="rId6"/>
      <w:footerReference w:type="first" r:id="rId7"/>
      <w:pgSz w:w="11906" w:h="16838" w:code="9"/>
      <w:pgMar w:top="1418" w:right="1134" w:bottom="964" w:left="1418" w:header="709"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231089"/>
      <w:docPartObj>
        <w:docPartGallery w:val="Page Numbers (Bottom of Page)"/>
        <w:docPartUnique/>
      </w:docPartObj>
    </w:sdtPr>
    <w:sdtEndPr>
      <w:rPr>
        <w:rFonts w:ascii="Arial Narrow" w:hAnsi="Arial Narrow"/>
      </w:rPr>
    </w:sdtEndPr>
    <w:sdtContent>
      <w:p w14:paraId="1F354D3F" w14:textId="77777777" w:rsidR="002D19CA" w:rsidRPr="002F0B12" w:rsidRDefault="008B2B92" w:rsidP="00334921">
        <w:pPr>
          <w:pStyle w:val="Footer"/>
          <w:tabs>
            <w:tab w:val="clear" w:pos="9072"/>
            <w:tab w:val="right" w:pos="9498"/>
          </w:tabs>
          <w:ind w:right="-428"/>
          <w:jc w:val="right"/>
          <w:rPr>
            <w:rFonts w:ascii="Arial Narrow" w:hAnsi="Arial Narrow"/>
          </w:rPr>
        </w:pPr>
        <w:r w:rsidRPr="002F0B12">
          <w:rPr>
            <w:rFonts w:ascii="Arial Narrow" w:hAnsi="Arial Narrow"/>
            <w:b/>
          </w:rPr>
          <w:fldChar w:fldCharType="begin"/>
        </w:r>
        <w:r w:rsidRPr="002F0B12">
          <w:rPr>
            <w:rFonts w:ascii="Arial Narrow" w:hAnsi="Arial Narrow"/>
            <w:b/>
          </w:rPr>
          <w:instrText xml:space="preserve"> PAGE   \* MERGEFORMAT </w:instrText>
        </w:r>
        <w:r w:rsidRPr="002F0B12">
          <w:rPr>
            <w:rFonts w:ascii="Arial Narrow" w:hAnsi="Arial Narrow"/>
            <w:b/>
          </w:rPr>
          <w:fldChar w:fldCharType="separate"/>
        </w:r>
        <w:r w:rsidRPr="002F0B12">
          <w:rPr>
            <w:rFonts w:ascii="Arial Narrow" w:hAnsi="Arial Narrow"/>
            <w:b/>
            <w:noProof/>
          </w:rPr>
          <w:t>15</w:t>
        </w:r>
        <w:r w:rsidRPr="002F0B12">
          <w:rPr>
            <w:rFonts w:ascii="Arial Narrow" w:hAnsi="Arial Narrow"/>
            <w:b/>
          </w:rPr>
          <w:fldChar w:fldCharType="end"/>
        </w:r>
      </w:p>
    </w:sdtContent>
  </w:sdt>
  <w:p w14:paraId="5AE12CF2" w14:textId="77777777" w:rsidR="002D19CA" w:rsidRDefault="008B2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884471"/>
      <w:docPartObj>
        <w:docPartGallery w:val="Page Numbers (Bottom of Page)"/>
        <w:docPartUnique/>
      </w:docPartObj>
    </w:sdtPr>
    <w:sdtEndPr/>
    <w:sdtContent>
      <w:p w14:paraId="57CE05F8" w14:textId="77777777" w:rsidR="002D19CA" w:rsidRDefault="008B2B92" w:rsidP="00DF2CA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61312" behindDoc="0" locked="0" layoutInCell="1" allowOverlap="1" wp14:anchorId="3EEC97AA" wp14:editId="15831FEA">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BAD6B"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334921">
          <w:rPr>
            <w:b/>
            <w:sz w:val="28"/>
          </w:rPr>
          <w:fldChar w:fldCharType="begin"/>
        </w:r>
        <w:r w:rsidRPr="00334921">
          <w:rPr>
            <w:b/>
            <w:sz w:val="28"/>
          </w:rPr>
          <w:instrText xml:space="preserve"> PAGE   \* MERGEFORMAT </w:instrText>
        </w:r>
        <w:r w:rsidRPr="00334921">
          <w:rPr>
            <w:b/>
            <w:sz w:val="28"/>
          </w:rPr>
          <w:fldChar w:fldCharType="separate"/>
        </w:r>
        <w:r>
          <w:rPr>
            <w:b/>
            <w:noProof/>
            <w:sz w:val="28"/>
          </w:rPr>
          <w:t>1</w:t>
        </w:r>
        <w:r w:rsidRPr="00334921">
          <w:rPr>
            <w:b/>
            <w:sz w:val="28"/>
          </w:rPr>
          <w:fldChar w:fldCharType="end"/>
        </w:r>
      </w:p>
    </w:sdtContent>
  </w:sdt>
  <w:p w14:paraId="15C7EE43" w14:textId="77777777" w:rsidR="002D19CA" w:rsidRDefault="008B2B92"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1836829863"/>
      <w:docPartObj>
        <w:docPartGallery w:val="Page Numbers (Top of Page)"/>
        <w:docPartUnique/>
      </w:docPartObj>
    </w:sdtPr>
    <w:sdtEndPr>
      <w:rPr>
        <w:b/>
      </w:rPr>
    </w:sdtEndPr>
    <w:sdtContent>
      <w:p w14:paraId="35DB4D27" w14:textId="77777777" w:rsidR="002D19CA" w:rsidRPr="00C477D7" w:rsidRDefault="008B2B92"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59264" behindDoc="0" locked="0" layoutInCell="1" allowOverlap="1" wp14:anchorId="1A37FE93" wp14:editId="712E00CD">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BF2B9"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lang w:val="bg-BG" w:eastAsia="bg-BG"/>
          </w:rPr>
          <w:drawing>
            <wp:anchor distT="0" distB="0" distL="114300" distR="114300" simplePos="0" relativeHeight="251660288" behindDoc="0" locked="0" layoutInCell="1" allowOverlap="1" wp14:anchorId="0CE1A98B" wp14:editId="4831F0B8">
              <wp:simplePos x="0" y="0"/>
              <wp:positionH relativeFrom="column">
                <wp:posOffset>-534670</wp:posOffset>
              </wp:positionH>
              <wp:positionV relativeFrom="paragraph">
                <wp:posOffset>46990</wp:posOffset>
              </wp:positionV>
              <wp:extent cx="2353310" cy="580390"/>
              <wp:effectExtent l="0" t="0" r="0" b="0"/>
              <wp:wrapNone/>
              <wp:docPr id="9" name="Picture 9"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Панайот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392BA098" w14:textId="77777777" w:rsidR="002D19CA" w:rsidRPr="00C477D7" w:rsidRDefault="008B2B92" w:rsidP="00DF2CA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59BCAF60" w14:textId="77777777" w:rsidR="002D19CA" w:rsidRPr="00C477D7" w:rsidRDefault="008B2B9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36A0CCA5" w14:textId="77777777" w:rsidR="002D19CA" w:rsidRDefault="008B2B92"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51D79674" w14:textId="77777777" w:rsidR="002D19CA" w:rsidRDefault="008B2B92" w:rsidP="00DF2CAB">
        <w:pPr>
          <w:pStyle w:val="Header"/>
          <w:tabs>
            <w:tab w:val="clear" w:pos="9072"/>
            <w:tab w:val="right" w:pos="9923"/>
          </w:tabs>
          <w:ind w:left="6663" w:right="-853"/>
          <w:rPr>
            <w:b/>
            <w:color w:val="7F7F7F" w:themeColor="text1" w:themeTint="80"/>
            <w:sz w:val="16"/>
          </w:rPr>
        </w:pPr>
      </w:p>
    </w:sdtContent>
  </w:sdt>
  <w:p w14:paraId="56B3C90A" w14:textId="77777777" w:rsidR="002D19CA" w:rsidRPr="00C477D7" w:rsidRDefault="008B2B92"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52C74"/>
    <w:multiLevelType w:val="singleLevel"/>
    <w:tmpl w:val="4DCC1800"/>
    <w:lvl w:ilvl="0">
      <w:start w:val="1"/>
      <w:numFmt w:val="decimal"/>
      <w:lvlText w:val="%1."/>
      <w:legacy w:legacy="1" w:legacySpace="0" w:legacyIndent="326"/>
      <w:lvlJc w:val="left"/>
      <w:rPr>
        <w:rFonts w:ascii="Arial Narrow" w:eastAsiaTheme="minorEastAsia" w:hAnsi="Arial Narrow" w:cs="Arial"/>
      </w:rPr>
    </w:lvl>
  </w:abstractNum>
  <w:abstractNum w:abstractNumId="1" w15:restartNumberingAfterBreak="0">
    <w:nsid w:val="5E081D4E"/>
    <w:multiLevelType w:val="multilevel"/>
    <w:tmpl w:val="40CE7360"/>
    <w:lvl w:ilvl="0">
      <w:start w:val="1"/>
      <w:numFmt w:val="decimal"/>
      <w:lvlText w:val="%1."/>
      <w:lvlJc w:val="left"/>
      <w:pPr>
        <w:ind w:left="643" w:hanging="360"/>
      </w:pPr>
      <w:rPr>
        <w:rFonts w:hint="default"/>
        <w:i w:val="0"/>
      </w:rPr>
    </w:lvl>
    <w:lvl w:ilvl="1">
      <w:start w:val="1"/>
      <w:numFmt w:val="decimal"/>
      <w:isLgl/>
      <w:lvlText w:val="%1.%2."/>
      <w:lvlJc w:val="left"/>
      <w:pPr>
        <w:ind w:left="1772" w:hanging="360"/>
      </w:pPr>
      <w:rPr>
        <w:rFonts w:hint="default"/>
      </w:rPr>
    </w:lvl>
    <w:lvl w:ilvl="2">
      <w:start w:val="1"/>
      <w:numFmt w:val="decimal"/>
      <w:isLgl/>
      <w:lvlText w:val="%1.%2.%3."/>
      <w:lvlJc w:val="left"/>
      <w:pPr>
        <w:ind w:left="3261" w:hanging="720"/>
      </w:pPr>
      <w:rPr>
        <w:rFonts w:hint="default"/>
      </w:rPr>
    </w:lvl>
    <w:lvl w:ilvl="3">
      <w:start w:val="1"/>
      <w:numFmt w:val="decimal"/>
      <w:isLgl/>
      <w:lvlText w:val="%1.%2.%3.%4."/>
      <w:lvlJc w:val="left"/>
      <w:pPr>
        <w:ind w:left="4390" w:hanging="72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7008" w:hanging="1080"/>
      </w:pPr>
      <w:rPr>
        <w:rFonts w:hint="default"/>
      </w:rPr>
    </w:lvl>
    <w:lvl w:ilvl="6">
      <w:start w:val="1"/>
      <w:numFmt w:val="decimal"/>
      <w:isLgl/>
      <w:lvlText w:val="%1.%2.%3.%4.%5.%6.%7."/>
      <w:lvlJc w:val="left"/>
      <w:pPr>
        <w:ind w:left="8497" w:hanging="1440"/>
      </w:pPr>
      <w:rPr>
        <w:rFonts w:hint="default"/>
      </w:rPr>
    </w:lvl>
    <w:lvl w:ilvl="7">
      <w:start w:val="1"/>
      <w:numFmt w:val="decimal"/>
      <w:isLgl/>
      <w:lvlText w:val="%1.%2.%3.%4.%5.%6.%7.%8."/>
      <w:lvlJc w:val="left"/>
      <w:pPr>
        <w:ind w:left="9626" w:hanging="1440"/>
      </w:pPr>
      <w:rPr>
        <w:rFonts w:hint="default"/>
      </w:rPr>
    </w:lvl>
    <w:lvl w:ilvl="8">
      <w:start w:val="1"/>
      <w:numFmt w:val="decimal"/>
      <w:isLgl/>
      <w:lvlText w:val="%1.%2.%3.%4.%5.%6.%7.%8.%9."/>
      <w:lvlJc w:val="left"/>
      <w:pPr>
        <w:ind w:left="11115"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DE"/>
    <w:rsid w:val="000C2DA9"/>
    <w:rsid w:val="008B2B92"/>
    <w:rsid w:val="00FA0F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01DC2-9B71-4ADC-A214-6A6A8773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B9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B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2B92"/>
    <w:rPr>
      <w:rFonts w:eastAsiaTheme="minorEastAsia"/>
      <w:lang w:val="en-US"/>
    </w:rPr>
  </w:style>
  <w:style w:type="paragraph" w:styleId="Footer">
    <w:name w:val="footer"/>
    <w:basedOn w:val="Normal"/>
    <w:link w:val="FooterChar"/>
    <w:uiPriority w:val="99"/>
    <w:unhideWhenUsed/>
    <w:rsid w:val="008B2B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2B92"/>
    <w:rPr>
      <w:rFonts w:eastAsiaTheme="minorEastAsia"/>
      <w:lang w:val="en-US"/>
    </w:rPr>
  </w:style>
  <w:style w:type="paragraph" w:styleId="ListParagraph">
    <w:name w:val="List Paragraph"/>
    <w:basedOn w:val="Normal"/>
    <w:uiPriority w:val="34"/>
    <w:qFormat/>
    <w:rsid w:val="008B2B92"/>
    <w:pPr>
      <w:ind w:left="720"/>
      <w:contextualSpacing/>
    </w:pPr>
  </w:style>
  <w:style w:type="paragraph" w:styleId="BodyTextIndent3">
    <w:name w:val="Body Text Indent 3"/>
    <w:basedOn w:val="Normal"/>
    <w:link w:val="BodyTextIndent3Char"/>
    <w:rsid w:val="008B2B92"/>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B2B92"/>
    <w:rPr>
      <w:rFonts w:ascii="Times New Roman" w:eastAsia="Times New Roman" w:hAnsi="Times New Roman" w:cs="Times New Roman"/>
      <w:sz w:val="16"/>
      <w:szCs w:val="16"/>
      <w:lang w:val="en-US"/>
    </w:rPr>
  </w:style>
  <w:style w:type="paragraph" w:styleId="BodyText">
    <w:name w:val="Body Text"/>
    <w:basedOn w:val="Normal"/>
    <w:link w:val="BodyTextChar"/>
    <w:rsid w:val="008B2B92"/>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B2B92"/>
    <w:rPr>
      <w:rFonts w:ascii="Times New Roman" w:eastAsia="Times New Roman" w:hAnsi="Times New Roman" w:cs="Times New Roman"/>
      <w:sz w:val="24"/>
      <w:szCs w:val="20"/>
      <w:lang w:val="en-US"/>
    </w:rPr>
  </w:style>
  <w:style w:type="paragraph" w:styleId="Caption">
    <w:name w:val="caption"/>
    <w:basedOn w:val="Normal"/>
    <w:next w:val="Normal"/>
    <w:qFormat/>
    <w:rsid w:val="008B2B92"/>
    <w:pPr>
      <w:spacing w:after="0" w:line="240" w:lineRule="auto"/>
    </w:pPr>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Пенка Борисова</dc:creator>
  <cp:keywords/>
  <dc:description/>
  <cp:lastModifiedBy>Пенка Борисова</cp:lastModifiedBy>
  <cp:revision>2</cp:revision>
  <dcterms:created xsi:type="dcterms:W3CDTF">2023-06-09T13:57:00Z</dcterms:created>
  <dcterms:modified xsi:type="dcterms:W3CDTF">2023-06-09T13:58:00Z</dcterms:modified>
</cp:coreProperties>
</file>