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B401B" w14:textId="77777777" w:rsidR="00893A47" w:rsidRPr="005370EE" w:rsidRDefault="00893A47" w:rsidP="005370EE">
      <w:pPr>
        <w:tabs>
          <w:tab w:val="left" w:pos="4395"/>
        </w:tabs>
        <w:spacing w:after="0" w:line="360" w:lineRule="auto"/>
        <w:ind w:firstLine="4395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18472DBE" w14:textId="77777777" w:rsidR="00893A47" w:rsidRPr="005370EE" w:rsidRDefault="00893A47" w:rsidP="005370EE">
      <w:pPr>
        <w:tabs>
          <w:tab w:val="left" w:pos="4395"/>
        </w:tabs>
        <w:spacing w:after="0" w:line="360" w:lineRule="auto"/>
        <w:ind w:firstLine="4395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5370EE">
        <w:rPr>
          <w:rFonts w:ascii="Arial Narrow" w:hAnsi="Arial Narrow"/>
          <w:b/>
          <w:bCs/>
          <w:i/>
          <w:iCs/>
          <w:sz w:val="24"/>
          <w:szCs w:val="24"/>
        </w:rPr>
        <w:t>ДО</w:t>
      </w:r>
    </w:p>
    <w:p w14:paraId="7DB29502" w14:textId="77777777" w:rsidR="00893A47" w:rsidRPr="005370EE" w:rsidRDefault="00893A47" w:rsidP="005370EE">
      <w:pPr>
        <w:tabs>
          <w:tab w:val="left" w:pos="4395"/>
        </w:tabs>
        <w:spacing w:after="0" w:line="360" w:lineRule="auto"/>
        <w:ind w:firstLine="4395"/>
        <w:rPr>
          <w:rFonts w:ascii="Arial Narrow" w:hAnsi="Arial Narrow"/>
          <w:b/>
          <w:bCs/>
          <w:i/>
          <w:iCs/>
          <w:sz w:val="24"/>
          <w:szCs w:val="24"/>
        </w:rPr>
      </w:pPr>
      <w:r w:rsidRPr="005370EE">
        <w:rPr>
          <w:rFonts w:ascii="Arial Narrow" w:hAnsi="Arial Narrow"/>
          <w:b/>
          <w:bCs/>
          <w:i/>
          <w:iCs/>
          <w:sz w:val="24"/>
          <w:szCs w:val="24"/>
        </w:rPr>
        <w:t>„ИНФОРМАЦИОННО ОБСЛУЖВАНЕ“ АД</w:t>
      </w:r>
    </w:p>
    <w:p w14:paraId="470B5667" w14:textId="77777777" w:rsidR="00893A47" w:rsidRPr="005370EE" w:rsidRDefault="00893A47" w:rsidP="005370EE">
      <w:pPr>
        <w:tabs>
          <w:tab w:val="left" w:pos="4395"/>
        </w:tabs>
        <w:spacing w:after="0" w:line="360" w:lineRule="auto"/>
        <w:ind w:firstLine="4395"/>
        <w:rPr>
          <w:rFonts w:ascii="Arial Narrow" w:hAnsi="Arial Narrow"/>
          <w:b/>
          <w:bCs/>
          <w:i/>
          <w:iCs/>
          <w:sz w:val="24"/>
          <w:szCs w:val="24"/>
        </w:rPr>
      </w:pPr>
      <w:r w:rsidRPr="005370EE">
        <w:rPr>
          <w:rFonts w:ascii="Arial Narrow" w:hAnsi="Arial Narrow"/>
          <w:b/>
          <w:bCs/>
          <w:i/>
          <w:iCs/>
          <w:sz w:val="24"/>
          <w:szCs w:val="24"/>
        </w:rPr>
        <w:t>ГР. СОФИЯ, УЛИЦА „ПАНАЙОТ ВОЛОВ“ № 2</w:t>
      </w:r>
    </w:p>
    <w:p w14:paraId="18FE7DD2" w14:textId="77777777" w:rsidR="00893A47" w:rsidRPr="005370EE" w:rsidRDefault="00893A47" w:rsidP="005370EE">
      <w:pPr>
        <w:spacing w:after="0" w:line="360" w:lineRule="auto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762D90F1" w14:textId="77777777" w:rsidR="0037089D" w:rsidRPr="00C80C98" w:rsidRDefault="00B36BDB" w:rsidP="005370EE">
      <w:pPr>
        <w:spacing w:after="0" w:line="360" w:lineRule="auto"/>
        <w:jc w:val="center"/>
        <w:rPr>
          <w:rFonts w:ascii="Arial Narrow" w:hAnsi="Arial Narrow"/>
          <w:b/>
          <w:bCs/>
          <w:i/>
          <w:iCs/>
          <w:sz w:val="32"/>
          <w:szCs w:val="32"/>
        </w:rPr>
      </w:pP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Т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Е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Х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Н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И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Ч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Е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С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К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О 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П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Р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Е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Д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Л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О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Ж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Е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Н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И</w:t>
      </w:r>
      <w:r w:rsidR="00893A47" w:rsidRPr="00C80C98">
        <w:rPr>
          <w:rFonts w:ascii="Arial Narrow" w:hAnsi="Arial Narrow"/>
          <w:b/>
          <w:bCs/>
          <w:i/>
          <w:iCs/>
          <w:sz w:val="32"/>
          <w:szCs w:val="32"/>
        </w:rPr>
        <w:t xml:space="preserve"> </w:t>
      </w:r>
      <w:r w:rsidRPr="00C80C98">
        <w:rPr>
          <w:rFonts w:ascii="Arial Narrow" w:hAnsi="Arial Narrow"/>
          <w:b/>
          <w:bCs/>
          <w:i/>
          <w:iCs/>
          <w:sz w:val="32"/>
          <w:szCs w:val="32"/>
        </w:rPr>
        <w:t>Е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893A47" w:rsidRPr="005370EE" w14:paraId="66A528F5" w14:textId="77777777" w:rsidTr="004C184C">
        <w:tc>
          <w:tcPr>
            <w:tcW w:w="3105" w:type="dxa"/>
            <w:vMerge w:val="restart"/>
            <w:shd w:val="clear" w:color="auto" w:fill="auto"/>
            <w:vAlign w:val="center"/>
          </w:tcPr>
          <w:p w14:paraId="4D1E5B78" w14:textId="77777777" w:rsidR="00893A47" w:rsidRPr="005370EE" w:rsidRDefault="00893A47" w:rsidP="005370EE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Наименование на обществената поръчка: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20A7F66B" w14:textId="77777777" w:rsidR="00893A47" w:rsidRPr="005370EE" w:rsidRDefault="00893A47" w:rsidP="005370EE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</w:tc>
      </w:tr>
      <w:tr w:rsidR="00893A47" w:rsidRPr="005370EE" w14:paraId="3A785EE1" w14:textId="77777777" w:rsidTr="008824E0">
        <w:trPr>
          <w:trHeight w:val="1856"/>
        </w:trPr>
        <w:tc>
          <w:tcPr>
            <w:tcW w:w="31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120C8" w14:textId="77777777" w:rsidR="00893A47" w:rsidRPr="005370EE" w:rsidRDefault="00893A47" w:rsidP="005370EE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6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39A6F" w14:textId="77777777" w:rsidR="00893A47" w:rsidRPr="00CF7D67" w:rsidRDefault="00CF7D67" w:rsidP="005370EE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  <w:t>,,</w:t>
            </w:r>
            <w:r w:rsidRPr="00CF7D67">
              <w:rPr>
                <w:rFonts w:ascii="Arial Narrow" w:hAnsi="Arial Narrow"/>
                <w:b/>
                <w:i/>
                <w:sz w:val="24"/>
                <w:szCs w:val="24"/>
              </w:rPr>
              <w:t>Доставка на комуникационно оборудване, хардуер и софтуер, необходими за обновяване на информационни и комуникационни системи на Национална агенция за приходите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US"/>
              </w:rPr>
              <w:t>’’</w:t>
            </w:r>
          </w:p>
        </w:tc>
      </w:tr>
      <w:tr w:rsidR="00893A47" w:rsidRPr="005370EE" w14:paraId="3466490F" w14:textId="77777777" w:rsidTr="008824E0">
        <w:trPr>
          <w:trHeight w:val="1418"/>
        </w:trPr>
        <w:tc>
          <w:tcPr>
            <w:tcW w:w="310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DCAD50" w14:textId="77777777" w:rsidR="00893A47" w:rsidRPr="005370EE" w:rsidRDefault="00893A47" w:rsidP="005370EE">
            <w:pPr>
              <w:spacing w:after="0" w:line="36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Наименование на обособена позиция</w:t>
            </w:r>
            <w:r w:rsidR="00B64611" w:rsidRPr="005370EE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, за която участникът подава оферта</w:t>
            </w:r>
          </w:p>
        </w:tc>
        <w:tc>
          <w:tcPr>
            <w:tcW w:w="636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F1AC28" w14:textId="3635C107" w:rsidR="00893A47" w:rsidRPr="005370EE" w:rsidRDefault="00477578" w:rsidP="005370EE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Обособена позиция № 1: </w:t>
            </w:r>
            <w:r w:rsidR="00EF75C5" w:rsidRPr="00EF75C5">
              <w:rPr>
                <w:rFonts w:ascii="Arial Narrow" w:hAnsi="Arial Narrow"/>
                <w:b/>
                <w:i/>
                <w:sz w:val="24"/>
                <w:szCs w:val="24"/>
              </w:rPr>
              <w:t>„</w:t>
            </w:r>
            <w:r w:rsidR="007B3F13" w:rsidRPr="007B3F13">
              <w:rPr>
                <w:rFonts w:ascii="Arial Narrow" w:hAnsi="Arial Narrow"/>
                <w:b/>
                <w:i/>
                <w:sz w:val="24"/>
                <w:szCs w:val="24"/>
              </w:rPr>
              <w:t>Доставка на централен процесорен блок за обработка на информация, софтуерни пакети и операционни системи за виртуализация и сървъри за точно време</w:t>
            </w:r>
            <w:r w:rsidR="00EF75C5" w:rsidRPr="00EF75C5">
              <w:rPr>
                <w:rFonts w:ascii="Arial Narrow" w:hAnsi="Arial Narrow"/>
                <w:b/>
                <w:i/>
                <w:sz w:val="24"/>
                <w:szCs w:val="24"/>
              </w:rPr>
              <w:t>“</w:t>
            </w:r>
          </w:p>
        </w:tc>
      </w:tr>
    </w:tbl>
    <w:p w14:paraId="530D85B6" w14:textId="77777777" w:rsidR="00B36BDB" w:rsidRPr="005370EE" w:rsidRDefault="00B36BDB" w:rsidP="005370EE">
      <w:pPr>
        <w:spacing w:after="0" w:line="360" w:lineRule="auto"/>
        <w:rPr>
          <w:rFonts w:ascii="Arial Narrow" w:hAnsi="Arial Narrow"/>
          <w:b/>
          <w:bCs/>
          <w:i/>
          <w:iCs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B36BDB" w:rsidRPr="005370EE" w14:paraId="4E52608A" w14:textId="77777777" w:rsidTr="004C184C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CF78F9" w14:textId="77777777" w:rsidR="00B36BDB" w:rsidRPr="005370EE" w:rsidRDefault="00B36BDB" w:rsidP="005370EE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60CAD6" w14:textId="77777777" w:rsidR="00B36BDB" w:rsidRPr="005370EE" w:rsidRDefault="00B36BDB" w:rsidP="005370EE">
            <w:pPr>
              <w:spacing w:after="0" w:line="36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B36BDB" w:rsidRPr="005370EE" w14:paraId="30D170B3" w14:textId="77777777" w:rsidTr="004C184C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E5E15" w14:textId="77777777" w:rsidR="00B36BDB" w:rsidRPr="005370EE" w:rsidRDefault="00B36BDB" w:rsidP="005370EE">
            <w:pPr>
              <w:spacing w:after="0" w:line="360" w:lineRule="auto"/>
              <w:jc w:val="both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C1E33" w14:textId="77777777" w:rsidR="00B36BDB" w:rsidRPr="005370EE" w:rsidRDefault="00B36BDB" w:rsidP="005370EE">
            <w:pPr>
              <w:snapToGrid w:val="0"/>
              <w:spacing w:after="0" w:line="360" w:lineRule="auto"/>
              <w:ind w:left="252" w:hanging="360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</w:p>
          <w:p w14:paraId="5A9F6ACF" w14:textId="77777777" w:rsidR="00B36BDB" w:rsidRPr="005370EE" w:rsidRDefault="00B36BDB" w:rsidP="005370EE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B36BDB" w:rsidRPr="005370EE" w14:paraId="029F6B54" w14:textId="77777777" w:rsidTr="004C184C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D5346" w14:textId="77777777" w:rsidR="00B36BDB" w:rsidRPr="005370EE" w:rsidRDefault="00B36BDB" w:rsidP="005370EE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Седалище по регистрация</w:t>
            </w:r>
            <w:r w:rsidR="00BD5BB6" w:rsidRPr="005370EE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 xml:space="preserve"> и адрес на управление</w:t>
            </w:r>
            <w:r w:rsidRPr="005370EE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092DF" w14:textId="77777777" w:rsidR="00B36BDB" w:rsidRPr="005370EE" w:rsidRDefault="00B36BDB" w:rsidP="005370EE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</w:tc>
      </w:tr>
      <w:tr w:rsidR="00B36BDB" w:rsidRPr="005370EE" w14:paraId="73D939E9" w14:textId="77777777" w:rsidTr="004C184C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521B9" w14:textId="77777777" w:rsidR="00B36BDB" w:rsidRPr="005370EE" w:rsidRDefault="00B36BDB" w:rsidP="005370EE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5370EE">
              <w:rPr>
                <w:rFonts w:ascii="Arial Narrow" w:hAnsi="Arial Narrow"/>
                <w:b/>
                <w:sz w:val="24"/>
                <w:szCs w:val="24"/>
              </w:rPr>
              <w:t>регистрационен номер или друг идентификационен код</w:t>
            </w:r>
            <w:r w:rsidRPr="005370EE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967E" w14:textId="77777777" w:rsidR="00B36BDB" w:rsidRPr="005370EE" w:rsidRDefault="00B36BDB" w:rsidP="005370EE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</w:tc>
      </w:tr>
      <w:tr w:rsidR="00B36BDB" w:rsidRPr="005370EE" w14:paraId="7091A206" w14:textId="77777777" w:rsidTr="004C184C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F8D30" w14:textId="77777777" w:rsidR="00B36BDB" w:rsidRPr="005370EE" w:rsidRDefault="00B36BDB" w:rsidP="005370EE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859DA" w14:textId="77777777" w:rsidR="00B36BDB" w:rsidRPr="005370EE" w:rsidRDefault="00B36BDB" w:rsidP="005370EE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40C044C" w14:textId="77777777" w:rsidR="00B36BDB" w:rsidRPr="005370EE" w:rsidRDefault="00B36BDB" w:rsidP="005370EE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</w:t>
            </w:r>
            <w:r w:rsidR="00893A47" w:rsidRPr="005370EE">
              <w:rPr>
                <w:rStyle w:val="FootnoteReference"/>
                <w:rFonts w:ascii="Arial Narrow" w:hAnsi="Arial Narrow"/>
                <w:i/>
                <w:sz w:val="24"/>
                <w:szCs w:val="24"/>
              </w:rPr>
              <w:footnoteReference w:id="1"/>
            </w:r>
          </w:p>
        </w:tc>
      </w:tr>
    </w:tbl>
    <w:p w14:paraId="1E01BB5D" w14:textId="77777777" w:rsidR="009A0CB2" w:rsidRPr="005370EE" w:rsidRDefault="009A0CB2" w:rsidP="005370EE">
      <w:pPr>
        <w:spacing w:after="0" w:line="360" w:lineRule="auto"/>
        <w:ind w:firstLine="284"/>
        <w:rPr>
          <w:rFonts w:ascii="Arial Narrow" w:hAnsi="Arial Narrow"/>
          <w:b/>
          <w:bCs/>
          <w:iCs/>
          <w:sz w:val="24"/>
          <w:szCs w:val="24"/>
        </w:rPr>
      </w:pPr>
      <w:r w:rsidRPr="005370EE">
        <w:rPr>
          <w:rFonts w:ascii="Arial Narrow" w:hAnsi="Arial Narrow"/>
          <w:b/>
          <w:bCs/>
          <w:iCs/>
          <w:sz w:val="24"/>
          <w:szCs w:val="24"/>
        </w:rPr>
        <w:lastRenderedPageBreak/>
        <w:t>УВАЖАЕМИ ГОСПОЖИ И ГОСПОДА,</w:t>
      </w:r>
    </w:p>
    <w:p w14:paraId="437DA9F0" w14:textId="77777777" w:rsidR="00B36BDB" w:rsidRPr="005370EE" w:rsidRDefault="009A0CB2" w:rsidP="005370EE">
      <w:pPr>
        <w:spacing w:after="0" w:line="360" w:lineRule="auto"/>
        <w:ind w:firstLine="284"/>
        <w:jc w:val="both"/>
        <w:rPr>
          <w:rFonts w:ascii="Arial Narrow" w:hAnsi="Arial Narrow"/>
          <w:bCs/>
          <w:iCs/>
          <w:sz w:val="24"/>
          <w:szCs w:val="24"/>
        </w:rPr>
      </w:pPr>
      <w:r w:rsidRPr="005370EE">
        <w:rPr>
          <w:rFonts w:ascii="Arial Narrow" w:hAnsi="Arial Narrow"/>
          <w:bCs/>
          <w:iCs/>
          <w:sz w:val="24"/>
          <w:szCs w:val="24"/>
        </w:rPr>
        <w:t>След запознаване с документацията за участие в обществената поръчка с горепосочения предмет, ние предоставяме следното техническо предлож</w:t>
      </w:r>
      <w:r w:rsidR="00B64611" w:rsidRPr="005370EE">
        <w:rPr>
          <w:rFonts w:ascii="Arial Narrow" w:hAnsi="Arial Narrow"/>
          <w:bCs/>
          <w:iCs/>
          <w:sz w:val="24"/>
          <w:szCs w:val="24"/>
        </w:rPr>
        <w:t xml:space="preserve">ение по </w:t>
      </w:r>
      <w:r w:rsidR="00CA1D95" w:rsidRPr="005370EE">
        <w:rPr>
          <w:rFonts w:ascii="Arial Narrow" w:hAnsi="Arial Narrow"/>
          <w:bCs/>
          <w:iCs/>
          <w:sz w:val="24"/>
          <w:szCs w:val="24"/>
        </w:rPr>
        <w:t>горецитираната обособена позиция</w:t>
      </w:r>
      <w:r w:rsidR="00B64611" w:rsidRPr="005370EE">
        <w:rPr>
          <w:rFonts w:ascii="Arial Narrow" w:hAnsi="Arial Narrow"/>
          <w:bCs/>
          <w:i/>
          <w:iCs/>
          <w:sz w:val="24"/>
          <w:szCs w:val="24"/>
        </w:rPr>
        <w:t>,</w:t>
      </w:r>
      <w:r w:rsidRPr="005370EE">
        <w:rPr>
          <w:rFonts w:ascii="Arial Narrow" w:hAnsi="Arial Narrow"/>
          <w:bCs/>
          <w:iCs/>
          <w:sz w:val="24"/>
          <w:szCs w:val="24"/>
        </w:rPr>
        <w:t xml:space="preserve"> съдържащо:</w:t>
      </w:r>
    </w:p>
    <w:p w14:paraId="46ED3D25" w14:textId="77777777" w:rsidR="009A0CB2" w:rsidRPr="005370EE" w:rsidRDefault="009A0CB2" w:rsidP="005370EE">
      <w:pPr>
        <w:spacing w:after="0" w:line="360" w:lineRule="auto"/>
        <w:ind w:firstLine="284"/>
        <w:jc w:val="both"/>
        <w:rPr>
          <w:rFonts w:ascii="Arial Narrow" w:hAnsi="Arial Narrow"/>
          <w:bCs/>
          <w:iCs/>
          <w:sz w:val="24"/>
          <w:szCs w:val="24"/>
        </w:rPr>
      </w:pPr>
    </w:p>
    <w:p w14:paraId="164F8FEF" w14:textId="77777777" w:rsidR="009A0CB2" w:rsidRPr="005370EE" w:rsidRDefault="009A0CB2" w:rsidP="005370EE">
      <w:pPr>
        <w:pStyle w:val="ListParagraph"/>
        <w:widowControl w:val="0"/>
        <w:numPr>
          <w:ilvl w:val="0"/>
          <w:numId w:val="15"/>
        </w:numPr>
        <w:shd w:val="clear" w:color="auto" w:fill="FFFFFF"/>
        <w:tabs>
          <w:tab w:val="left" w:pos="709"/>
          <w:tab w:val="left" w:pos="4678"/>
        </w:tabs>
        <w:spacing w:after="0" w:line="360" w:lineRule="auto"/>
        <w:ind w:left="0" w:firstLine="0"/>
        <w:jc w:val="center"/>
        <w:rPr>
          <w:rFonts w:ascii="Arial Narrow" w:eastAsia="Times New Roman" w:hAnsi="Arial Narrow"/>
          <w:b/>
          <w:sz w:val="24"/>
          <w:szCs w:val="24"/>
        </w:rPr>
      </w:pPr>
      <w:r w:rsidRPr="005370EE">
        <w:rPr>
          <w:rFonts w:ascii="Arial Narrow" w:eastAsia="Times New Roman" w:hAnsi="Arial Narrow"/>
          <w:b/>
          <w:sz w:val="24"/>
          <w:szCs w:val="24"/>
        </w:rPr>
        <w:t>ПРЕДЛОЖЕНИЕ ЗА ИЗПЪЛЕНИЕ НА ПОРЪЧКАТА</w:t>
      </w:r>
    </w:p>
    <w:p w14:paraId="05516EFD" w14:textId="77777777" w:rsidR="00965D43" w:rsidRPr="005370EE" w:rsidRDefault="009A0CB2" w:rsidP="005370EE">
      <w:pPr>
        <w:tabs>
          <w:tab w:val="left" w:pos="426"/>
          <w:tab w:val="left" w:pos="1134"/>
        </w:tabs>
        <w:spacing w:after="0" w:line="36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5370EE">
        <w:rPr>
          <w:rFonts w:ascii="Arial Narrow" w:eastAsia="Times New Roman" w:hAnsi="Arial Narrow" w:cs="Times New Roman"/>
          <w:sz w:val="24"/>
          <w:szCs w:val="24"/>
          <w:lang w:eastAsia="bg-BG"/>
        </w:rPr>
        <w:t>В качеството си на представляващ участника, декларирам, че сме запознати с условията на поръчката и с подаването на настоящото предложение удостоверявам следното:</w:t>
      </w:r>
    </w:p>
    <w:p w14:paraId="201B8500" w14:textId="77777777" w:rsidR="00910F79" w:rsidRPr="005370EE" w:rsidRDefault="00910F79" w:rsidP="005370EE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b/>
          <w:sz w:val="24"/>
          <w:szCs w:val="24"/>
        </w:rPr>
      </w:pPr>
      <w:r w:rsidRPr="005370EE">
        <w:rPr>
          <w:rFonts w:ascii="Arial Narrow" w:eastAsia="Times New Roman" w:hAnsi="Arial Narrow"/>
          <w:b/>
          <w:sz w:val="24"/>
          <w:szCs w:val="24"/>
        </w:rPr>
        <w:t>Предмет на обществената поръчка:</w:t>
      </w:r>
    </w:p>
    <w:p w14:paraId="5ACA2777" w14:textId="77777777" w:rsidR="001D5668" w:rsidRPr="005370EE" w:rsidRDefault="009A0CB2" w:rsidP="005370EE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5370EE">
        <w:rPr>
          <w:rFonts w:ascii="Arial Narrow" w:eastAsia="Times New Roman" w:hAnsi="Arial Narrow"/>
          <w:sz w:val="24"/>
          <w:szCs w:val="24"/>
        </w:rPr>
        <w:t>Декларирам, че представляваният от мен участник ще изпълни поръчката, съобразявайки се с условията по изпълнение, посочени от възложителя в документацията за обществената поръчка.</w:t>
      </w:r>
    </w:p>
    <w:p w14:paraId="1858F19A" w14:textId="77777777" w:rsidR="00963CED" w:rsidRPr="005370EE" w:rsidRDefault="001D5668" w:rsidP="005370EE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5370EE">
        <w:rPr>
          <w:rFonts w:ascii="Arial Narrow" w:eastAsia="Times New Roman" w:hAnsi="Arial Narrow"/>
          <w:sz w:val="24"/>
          <w:szCs w:val="24"/>
        </w:rPr>
        <w:t>Запознати сме, че съгласно чл. 39, ал. 1 от Правилника за прилагане на Закона за обществените поръчки (ППЗОП) с подаването на офертата по настоящата обществена поръчка се счита, че се съгласяваме с всички условия на възложителя, в т.ч. с определения срок за валидност на офертата и с проекта на договор, неразделна част от документацията за обществената поръчка.</w:t>
      </w:r>
    </w:p>
    <w:p w14:paraId="27394D9B" w14:textId="77777777" w:rsidR="00910F79" w:rsidRPr="005370EE" w:rsidRDefault="009A0CB2" w:rsidP="005370EE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5370EE">
        <w:rPr>
          <w:rFonts w:ascii="Arial Narrow" w:eastAsia="Times New Roman" w:hAnsi="Arial Narrow"/>
          <w:sz w:val="24"/>
          <w:szCs w:val="24"/>
        </w:rPr>
        <w:t xml:space="preserve">Задължаваме се да </w:t>
      </w:r>
      <w:r w:rsidR="00910F79" w:rsidRPr="005370EE">
        <w:rPr>
          <w:rFonts w:ascii="Arial Narrow" w:eastAsia="Times New Roman" w:hAnsi="Arial Narrow"/>
          <w:sz w:val="24"/>
          <w:szCs w:val="24"/>
        </w:rPr>
        <w:t>извършим следните дейности:</w:t>
      </w:r>
    </w:p>
    <w:p w14:paraId="5C62F0AC" w14:textId="77777777" w:rsidR="00910F79" w:rsidRPr="005370EE" w:rsidRDefault="00910F79" w:rsidP="002D5A96">
      <w:pPr>
        <w:pStyle w:val="ListParagraph"/>
        <w:numPr>
          <w:ilvl w:val="2"/>
          <w:numId w:val="16"/>
        </w:numPr>
        <w:tabs>
          <w:tab w:val="left" w:pos="993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 xml:space="preserve">доставка на </w:t>
      </w:r>
      <w:r w:rsidR="00BD75A0">
        <w:rPr>
          <w:rFonts w:ascii="Arial Narrow" w:hAnsi="Arial Narrow" w:cs="Times New Roman"/>
          <w:sz w:val="24"/>
          <w:szCs w:val="24"/>
        </w:rPr>
        <w:t>комуникационно оборудване, хардуер и софтуер</w:t>
      </w:r>
      <w:r w:rsidRPr="005370EE">
        <w:rPr>
          <w:rFonts w:ascii="Arial Narrow" w:hAnsi="Arial Narrow" w:cs="Times New Roman"/>
          <w:sz w:val="24"/>
          <w:szCs w:val="24"/>
        </w:rPr>
        <w:t>, необходими за обновяване на информационни и комуникационни системи на Национална агенция по приходите (наричано по-нататък за краткост „оборудването“), подробно описано по вид, количество и технически характеристики в Техническата спецификация</w:t>
      </w:r>
      <w:r w:rsidR="00D978D9" w:rsidRPr="005370EE">
        <w:rPr>
          <w:rFonts w:ascii="Arial Narrow" w:hAnsi="Arial Narrow" w:cs="Times New Roman"/>
          <w:sz w:val="24"/>
          <w:szCs w:val="24"/>
        </w:rPr>
        <w:t>, П</w:t>
      </w:r>
      <w:r w:rsidR="008824E0" w:rsidRPr="005370EE">
        <w:rPr>
          <w:rFonts w:ascii="Arial Narrow" w:hAnsi="Arial Narrow" w:cs="Times New Roman"/>
          <w:sz w:val="24"/>
          <w:szCs w:val="24"/>
        </w:rPr>
        <w:t>риложение  1.1.</w:t>
      </w:r>
      <w:r w:rsidR="00B03993" w:rsidRPr="005370EE">
        <w:rPr>
          <w:rFonts w:ascii="Arial Narrow" w:hAnsi="Arial Narrow" w:cs="Times New Roman"/>
          <w:sz w:val="24"/>
          <w:szCs w:val="24"/>
        </w:rPr>
        <w:t xml:space="preserve"> към нея, относимо към настоящата обособена позиция</w:t>
      </w:r>
      <w:r w:rsidR="00E322DE" w:rsidRPr="005370EE">
        <w:rPr>
          <w:rFonts w:ascii="Arial Narrow" w:hAnsi="Arial Narrow" w:cs="Times New Roman"/>
          <w:sz w:val="24"/>
          <w:szCs w:val="24"/>
        </w:rPr>
        <w:t>, за която подаваме оферта</w:t>
      </w:r>
      <w:r w:rsidRPr="005370EE">
        <w:rPr>
          <w:rFonts w:ascii="Arial Narrow" w:hAnsi="Arial Narrow" w:cs="Times New Roman"/>
          <w:sz w:val="24"/>
          <w:szCs w:val="24"/>
        </w:rPr>
        <w:t xml:space="preserve"> и настоящето</w:t>
      </w:r>
      <w:r w:rsidR="008824E0" w:rsidRPr="005370EE">
        <w:rPr>
          <w:rFonts w:ascii="Arial Narrow" w:hAnsi="Arial Narrow" w:cs="Times New Roman"/>
          <w:sz w:val="24"/>
          <w:szCs w:val="24"/>
        </w:rPr>
        <w:t xml:space="preserve"> Техническо </w:t>
      </w:r>
      <w:r w:rsidRPr="005370EE">
        <w:rPr>
          <w:rFonts w:ascii="Arial Narrow" w:hAnsi="Arial Narrow" w:cs="Times New Roman"/>
          <w:sz w:val="24"/>
          <w:szCs w:val="24"/>
        </w:rPr>
        <w:t>предложение.</w:t>
      </w:r>
    </w:p>
    <w:p w14:paraId="5AB7ED9E" w14:textId="77777777" w:rsidR="00910F79" w:rsidRPr="005370EE" w:rsidRDefault="00910F79" w:rsidP="005370EE">
      <w:pPr>
        <w:pStyle w:val="ListParagraph"/>
        <w:numPr>
          <w:ilvl w:val="2"/>
          <w:numId w:val="16"/>
        </w:numPr>
        <w:tabs>
          <w:tab w:val="left" w:pos="993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>гаранционно обслужване на доставеното по т.</w:t>
      </w:r>
      <w:r w:rsidRPr="005370EE">
        <w:rPr>
          <w:rFonts w:ascii="Arial Narrow" w:hAnsi="Arial Narrow" w:cs="Times New Roman"/>
          <w:sz w:val="24"/>
          <w:szCs w:val="24"/>
          <w:lang w:val="en-US"/>
        </w:rPr>
        <w:t> </w:t>
      </w:r>
      <w:r w:rsidRPr="005370EE">
        <w:rPr>
          <w:rFonts w:ascii="Arial Narrow" w:hAnsi="Arial Narrow" w:cs="Times New Roman"/>
          <w:sz w:val="24"/>
          <w:szCs w:val="24"/>
        </w:rPr>
        <w:t>1</w:t>
      </w:r>
      <w:r w:rsidR="00BF336A" w:rsidRPr="005370EE">
        <w:rPr>
          <w:rFonts w:ascii="Arial Narrow" w:hAnsi="Arial Narrow" w:cs="Times New Roman"/>
          <w:sz w:val="24"/>
          <w:szCs w:val="24"/>
        </w:rPr>
        <w:t>.3.1.</w:t>
      </w:r>
      <w:r w:rsidRPr="005370EE">
        <w:rPr>
          <w:rFonts w:ascii="Arial Narrow" w:hAnsi="Arial Narrow" w:cs="Times New Roman"/>
          <w:sz w:val="24"/>
          <w:szCs w:val="24"/>
        </w:rPr>
        <w:t xml:space="preserve"> оборудване</w:t>
      </w:r>
      <w:r w:rsidR="00674E4A" w:rsidRPr="005370EE">
        <w:rPr>
          <w:rFonts w:ascii="Arial Narrow" w:hAnsi="Arial Narrow" w:cs="Times New Roman"/>
          <w:sz w:val="24"/>
          <w:szCs w:val="24"/>
        </w:rPr>
        <w:t xml:space="preserve"> (наричано по-нататък алтернативно „гаранция и поддръжка“)</w:t>
      </w:r>
      <w:r w:rsidRPr="005370EE">
        <w:rPr>
          <w:rFonts w:ascii="Arial Narrow" w:hAnsi="Arial Narrow" w:cs="Times New Roman"/>
          <w:sz w:val="24"/>
          <w:szCs w:val="24"/>
        </w:rPr>
        <w:t xml:space="preserve">, осигурено в рамките на </w:t>
      </w:r>
      <w:r w:rsidR="00963CED" w:rsidRPr="005370EE">
        <w:rPr>
          <w:rFonts w:ascii="Arial Narrow" w:hAnsi="Arial Narrow" w:cs="Times New Roman"/>
          <w:sz w:val="24"/>
          <w:szCs w:val="24"/>
        </w:rPr>
        <w:t>срока по т.</w:t>
      </w:r>
      <w:r w:rsidR="00CC3710" w:rsidRPr="005370EE">
        <w:rPr>
          <w:rFonts w:ascii="Arial Narrow" w:hAnsi="Arial Narrow" w:cs="Times New Roman"/>
          <w:sz w:val="24"/>
          <w:szCs w:val="24"/>
        </w:rPr>
        <w:t> </w:t>
      </w:r>
      <w:r w:rsidR="00963CED" w:rsidRPr="005370EE">
        <w:rPr>
          <w:rFonts w:ascii="Arial Narrow" w:hAnsi="Arial Narrow" w:cs="Times New Roman"/>
          <w:sz w:val="24"/>
          <w:szCs w:val="24"/>
        </w:rPr>
        <w:t>5.2.</w:t>
      </w:r>
      <w:r w:rsidRPr="005370EE">
        <w:rPr>
          <w:rFonts w:ascii="Arial Narrow" w:hAnsi="Arial Narrow" w:cs="Times New Roman"/>
          <w:sz w:val="24"/>
          <w:szCs w:val="24"/>
        </w:rPr>
        <w:t xml:space="preserve"> в съответствие с предписанията на производителя, изискванията на договора за обществена поръчка и приложенията към него.</w:t>
      </w:r>
    </w:p>
    <w:p w14:paraId="5D23BF42" w14:textId="77777777" w:rsidR="0049374A" w:rsidRPr="005370EE" w:rsidRDefault="00E75991" w:rsidP="005370EE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>Подробно описание на вида, количеството и техническите характеристики на доставеното от нас оборудване</w:t>
      </w:r>
      <w:r w:rsidR="0085274F" w:rsidRPr="005370EE">
        <w:rPr>
          <w:rFonts w:ascii="Arial Narrow" w:hAnsi="Arial Narrow" w:cs="Times New Roman"/>
          <w:sz w:val="24"/>
          <w:szCs w:val="24"/>
        </w:rPr>
        <w:t xml:space="preserve"> и софтуерни продукти е описано, както следва: </w:t>
      </w:r>
    </w:p>
    <w:p w14:paraId="502C173C" w14:textId="053846E8" w:rsidR="007B3F13" w:rsidRPr="007B3F13" w:rsidRDefault="007B3F13" w:rsidP="007B3F13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7B3F13">
        <w:rPr>
          <w:rFonts w:ascii="Arial Narrow" w:hAnsi="Arial Narrow" w:cs="Times New Roman"/>
          <w:b/>
          <w:color w:val="000000" w:themeColor="text1"/>
          <w:sz w:val="24"/>
          <w:szCs w:val="24"/>
          <w:shd w:val="clear" w:color="auto" w:fill="FFFFFF"/>
        </w:rPr>
        <w:t>Централен процесорен блок за обработка на информация</w:t>
      </w:r>
    </w:p>
    <w:p w14:paraId="587CA480" w14:textId="67DA8027" w:rsidR="005370EE" w:rsidRPr="007B3F13" w:rsidRDefault="005370EE" w:rsidP="007B3F13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</w:rPr>
      </w:pPr>
      <w:r w:rsidRPr="007B3F13">
        <w:rPr>
          <w:rFonts w:ascii="Arial Narrow" w:hAnsi="Arial Narrow"/>
          <w:sz w:val="24"/>
          <w:szCs w:val="24"/>
        </w:rPr>
        <w:t>Ще</w:t>
      </w:r>
      <w:r w:rsidR="00FC2F06" w:rsidRPr="007B3F13">
        <w:rPr>
          <w:rFonts w:ascii="Arial Narrow" w:hAnsi="Arial Narrow"/>
          <w:sz w:val="24"/>
          <w:szCs w:val="24"/>
        </w:rPr>
        <w:t xml:space="preserve"> се доставят</w:t>
      </w:r>
      <w:r w:rsidRPr="007B3F13">
        <w:rPr>
          <w:rFonts w:ascii="Arial Narrow" w:hAnsi="Arial Narrow"/>
          <w:sz w:val="24"/>
          <w:szCs w:val="24"/>
        </w:rPr>
        <w:t xml:space="preserve"> блейд шасита, всяко от които </w:t>
      </w:r>
      <w:r w:rsidR="00736C2E">
        <w:rPr>
          <w:rFonts w:ascii="Arial Narrow" w:hAnsi="Arial Narrow"/>
          <w:sz w:val="24"/>
          <w:szCs w:val="24"/>
        </w:rPr>
        <w:t>ще</w:t>
      </w:r>
      <w:r w:rsidRPr="007B3F13">
        <w:rPr>
          <w:rFonts w:ascii="Arial Narrow" w:hAnsi="Arial Narrow"/>
          <w:sz w:val="24"/>
          <w:szCs w:val="24"/>
        </w:rPr>
        <w:t xml:space="preserve"> отговаря на по-долу посочените минимални технически изисквания.</w:t>
      </w:r>
    </w:p>
    <w:p w14:paraId="40BFB8BD" w14:textId="732069F9" w:rsidR="002D5A96" w:rsidRDefault="002D5A96" w:rsidP="002D5A96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</w:rPr>
      </w:pPr>
    </w:p>
    <w:p w14:paraId="3D8E652D" w14:textId="77777777" w:rsidR="00FA0AF7" w:rsidRPr="005370EE" w:rsidRDefault="00FA0AF7" w:rsidP="002D5A96">
      <w:pPr>
        <w:spacing w:after="0" w:line="360" w:lineRule="auto"/>
        <w:ind w:firstLine="284"/>
        <w:jc w:val="both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tblpX="-319" w:tblpY="1"/>
        <w:tblOverlap w:val="never"/>
        <w:tblW w:w="55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C0" w:firstRow="0" w:lastRow="1" w:firstColumn="1" w:lastColumn="1" w:noHBand="0" w:noVBand="0"/>
      </w:tblPr>
      <w:tblGrid>
        <w:gridCol w:w="704"/>
        <w:gridCol w:w="4536"/>
        <w:gridCol w:w="4869"/>
        <w:gridCol w:w="26"/>
      </w:tblGrid>
      <w:tr w:rsidR="002D5A96" w:rsidRPr="005370EE" w14:paraId="1DBEFE26" w14:textId="77777777" w:rsidTr="002D5A96">
        <w:trPr>
          <w:trHeight w:val="20"/>
        </w:trPr>
        <w:tc>
          <w:tcPr>
            <w:tcW w:w="2585" w:type="pct"/>
            <w:gridSpan w:val="2"/>
            <w:shd w:val="clear" w:color="auto" w:fill="DEEAF6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1EF644" w14:textId="77777777" w:rsidR="002D5A96" w:rsidRPr="005370EE" w:rsidRDefault="002D5A96" w:rsidP="005370EE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Изискано от Възложителя</w:t>
            </w:r>
          </w:p>
        </w:tc>
        <w:tc>
          <w:tcPr>
            <w:tcW w:w="2415" w:type="pct"/>
            <w:gridSpan w:val="2"/>
            <w:shd w:val="clear" w:color="auto" w:fill="DEEAF6" w:themeFill="accent1" w:themeFillTint="33"/>
          </w:tcPr>
          <w:p w14:paraId="3CDA4CBF" w14:textId="77777777" w:rsidR="002D5A96" w:rsidRPr="005370EE" w:rsidRDefault="002D5A96" w:rsidP="005370EE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Предложено от участника</w:t>
            </w:r>
          </w:p>
        </w:tc>
      </w:tr>
      <w:tr w:rsidR="002D5A96" w:rsidRPr="005370EE" w14:paraId="727B7747" w14:textId="77777777" w:rsidTr="002D5A96">
        <w:trPr>
          <w:trHeight w:val="20"/>
        </w:trPr>
        <w:tc>
          <w:tcPr>
            <w:tcW w:w="2585" w:type="pct"/>
            <w:gridSpan w:val="2"/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8CB93" w14:textId="77777777" w:rsidR="002D5A96" w:rsidRPr="005370EE" w:rsidRDefault="002D5A96" w:rsidP="005370EE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А.</w:t>
            </w:r>
          </w:p>
        </w:tc>
        <w:tc>
          <w:tcPr>
            <w:tcW w:w="2415" w:type="pct"/>
            <w:gridSpan w:val="2"/>
            <w:shd w:val="clear" w:color="auto" w:fill="FFFFFF" w:themeFill="background1"/>
          </w:tcPr>
          <w:p w14:paraId="0F16A318" w14:textId="77777777" w:rsidR="002D5A96" w:rsidRPr="005370EE" w:rsidRDefault="002D5A96" w:rsidP="005370EE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Б.</w:t>
            </w:r>
          </w:p>
        </w:tc>
      </w:tr>
      <w:tr w:rsidR="002D5A96" w:rsidRPr="005370EE" w14:paraId="473CB497" w14:textId="77777777" w:rsidTr="002D5A96">
        <w:trPr>
          <w:trHeight w:val="20"/>
        </w:trPr>
        <w:tc>
          <w:tcPr>
            <w:tcW w:w="5000" w:type="pct"/>
            <w:gridSpan w:val="4"/>
            <w:shd w:val="clear" w:color="auto" w:fill="DEEAF6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BDB67" w14:textId="77777777" w:rsidR="002D5A96" w:rsidRPr="005370EE" w:rsidRDefault="002D5A96" w:rsidP="005370EE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70EE">
              <w:rPr>
                <w:rFonts w:ascii="Arial Narrow" w:hAnsi="Arial Narrow"/>
                <w:b/>
                <w:sz w:val="24"/>
                <w:szCs w:val="24"/>
              </w:rPr>
              <w:t>Обща информация</w:t>
            </w:r>
          </w:p>
        </w:tc>
      </w:tr>
      <w:tr w:rsidR="002D5A96" w:rsidRPr="005370EE" w14:paraId="4A35D6CF" w14:textId="77777777" w:rsidTr="002D5A96">
        <w:trPr>
          <w:gridAfter w:val="1"/>
          <w:wAfter w:w="13" w:type="pct"/>
          <w:trHeight w:val="304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8EB34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48942EBD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Да бъде предназначено за монтаж в 19“ шкаф. Да се доставят  всички необходими компоненти за монтажа.</w:t>
            </w:r>
          </w:p>
        </w:tc>
        <w:tc>
          <w:tcPr>
            <w:tcW w:w="2402" w:type="pct"/>
          </w:tcPr>
          <w:p w14:paraId="77D1E472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3A637113" w14:textId="77777777" w:rsidTr="002D5A96">
        <w:trPr>
          <w:gridAfter w:val="1"/>
          <w:wAfter w:w="13" w:type="pct"/>
          <w:trHeight w:val="21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7EA489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2B7ACD60" w14:textId="77777777" w:rsidR="002D5A96" w:rsidRPr="005370EE" w:rsidRDefault="002D5A96" w:rsidP="00884551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Да разполага с достатъчно брой слотове за инсталиране на доставените блейд сървъри. Да се поддържат минимум 8 блейд-сървъра в едно шаси.</w:t>
            </w:r>
          </w:p>
        </w:tc>
        <w:tc>
          <w:tcPr>
            <w:tcW w:w="2402" w:type="pct"/>
          </w:tcPr>
          <w:p w14:paraId="212598CB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0DE8B18A" w14:textId="77777777" w:rsidTr="002D5A96">
        <w:trPr>
          <w:gridAfter w:val="1"/>
          <w:wAfter w:w="13" w:type="pct"/>
          <w:trHeight w:val="21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5AAC4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52A4D1E8" w14:textId="77777777" w:rsidR="002D5A96" w:rsidRPr="005370EE" w:rsidRDefault="002D5A96" w:rsidP="00884551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Да включва в конфигурацията си резервирани захранвания (N+1) и вентилатори (N+1), които да могат да бъдат заменяни без спиране на оборудването.</w:t>
            </w:r>
          </w:p>
        </w:tc>
        <w:tc>
          <w:tcPr>
            <w:tcW w:w="2402" w:type="pct"/>
          </w:tcPr>
          <w:p w14:paraId="18158DAC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3703D30D" w14:textId="77777777" w:rsidTr="002D5A96">
        <w:trPr>
          <w:gridAfter w:val="1"/>
          <w:wAfter w:w="13" w:type="pct"/>
          <w:trHeight w:val="21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FBB7F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31F8D21A" w14:textId="77777777" w:rsidR="002D5A96" w:rsidRPr="005370EE" w:rsidRDefault="002D5A96" w:rsidP="00884551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Да се осигури мин. 10 Gb мрежова свързаност към локалната мрежа  и мин. 16 Gb свързаност към SAN мрежата, посредством минимум два броя резервирани конвергирани мрежови модули.</w:t>
            </w:r>
          </w:p>
          <w:p w14:paraId="31A0F68E" w14:textId="77777777" w:rsidR="002D5A96" w:rsidRPr="005370EE" w:rsidRDefault="002D5A96" w:rsidP="00884551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Всеки конвергиран мрежови модул да позволява обслужване на блейд сървърите при максимално запълване на шасито чрез осигуряване на необходимия брой downlink портове за свързаност със скорост мин. 2 х 20 Gb.</w:t>
            </w:r>
          </w:p>
          <w:p w14:paraId="071F6787" w14:textId="77777777" w:rsidR="002D5A96" w:rsidRPr="005370EE" w:rsidRDefault="002D5A96" w:rsidP="00884551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Поддържани протоколи: минимум Ethernet, iSCSI и FCoE.</w:t>
            </w:r>
          </w:p>
          <w:p w14:paraId="5AD35386" w14:textId="77777777" w:rsidR="002D5A96" w:rsidRPr="005370EE" w:rsidRDefault="002D5A96" w:rsidP="00884551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Всеки конвергиран модул да разполага с мин. 4 бр. 10Gb SR SFP+ модули и необходимите оптични OM3 кабели за свързаност към локалната мрежа.</w:t>
            </w:r>
          </w:p>
          <w:p w14:paraId="78381F55" w14:textId="77777777" w:rsidR="002D5A96" w:rsidRPr="005370EE" w:rsidRDefault="002D5A96" w:rsidP="00884551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Всеки конвергиран модул да осигурява мин. 4 броя връзки към 16 Gb SFP+ модули на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lastRenderedPageBreak/>
              <w:t>съществуващите комутатори и необходимите оптични кабели за свързаност към SAN мрежата;</w:t>
            </w:r>
          </w:p>
        </w:tc>
        <w:tc>
          <w:tcPr>
            <w:tcW w:w="2402" w:type="pct"/>
          </w:tcPr>
          <w:p w14:paraId="1C16F00D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27215DD7" w14:textId="77777777" w:rsidTr="002D5A96">
        <w:trPr>
          <w:gridAfter w:val="1"/>
          <w:wAfter w:w="13" w:type="pct"/>
          <w:trHeight w:val="21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C479A2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147B0283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Мрежовият комутатор да предоставя интерфейси за връзка между: сървърите и масивите за данни в самото шаси, SAN и мрежовата инфраструктура на организацията, връзка с допълнителни шасита и сървъри с цел формиране на виртуален клъстър както от блейд сървъри, така и от „външни“ сървъри на същия производител</w:t>
            </w:r>
          </w:p>
        </w:tc>
        <w:tc>
          <w:tcPr>
            <w:tcW w:w="2402" w:type="pct"/>
          </w:tcPr>
          <w:p w14:paraId="4E1C1A14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69ACCEFD" w14:textId="77777777" w:rsidTr="002D5A96">
        <w:trPr>
          <w:gridAfter w:val="1"/>
          <w:wAfter w:w="13" w:type="pct"/>
          <w:trHeight w:val="21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19BC26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6453DCBD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Блейдовете да се инсталират в шасита, които да могат да се свързват с други шасита, образувайки един логически клъстър.</w:t>
            </w:r>
            <w:r w:rsidRPr="005370E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402" w:type="pct"/>
          </w:tcPr>
          <w:p w14:paraId="00481DD3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02449CE0" w14:textId="77777777" w:rsidTr="002D5A96">
        <w:trPr>
          <w:gridAfter w:val="1"/>
          <w:wAfter w:w="13" w:type="pct"/>
          <w:trHeight w:val="21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8DA79D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466402E2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Архитектурата на блейд платформата да позволява скалируемост до 8 блейд-шасита (64 блейд-сървъра) и допълнения с външни сървъри</w:t>
            </w:r>
          </w:p>
        </w:tc>
        <w:tc>
          <w:tcPr>
            <w:tcW w:w="2402" w:type="pct"/>
          </w:tcPr>
          <w:p w14:paraId="05CF7192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525696E2" w14:textId="77777777" w:rsidTr="002D5A96">
        <w:trPr>
          <w:gridAfter w:val="1"/>
          <w:wAfter w:w="13" w:type="pct"/>
          <w:trHeight w:val="21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2DEA5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29642C4C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Шасито да е не по-голямо от 8U.</w:t>
            </w:r>
            <w:r w:rsidRPr="005370E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402" w:type="pct"/>
          </w:tcPr>
          <w:p w14:paraId="03042D9D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10F349B0" w14:textId="77777777" w:rsidTr="002D5A96">
        <w:trPr>
          <w:gridAfter w:val="1"/>
          <w:wAfter w:w="13" w:type="pct"/>
          <w:trHeight w:val="21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73471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66D3C9CF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Да включва в конфигурацията си резервиран модул за осигуряване на управление и наблюдение на системата и софтуер за управление и диагностика на всички компоненти.</w:t>
            </w:r>
            <w:r w:rsidRPr="005370E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402" w:type="pct"/>
          </w:tcPr>
          <w:p w14:paraId="65F20694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4AB5E622" w14:textId="77777777" w:rsidTr="002D5A96">
        <w:trPr>
          <w:gridAfter w:val="1"/>
          <w:wAfter w:w="13" w:type="pct"/>
          <w:trHeight w:val="21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5EAA52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2AB8ED46" w14:textId="6DF1D346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Системата да управление да позволява управлението както на блейд модулите и другите компоненти на шасито (комуникационни и др.), така и „външни“ сървъри от същия производител</w:t>
            </w:r>
            <w:r w:rsidR="00F70332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402" w:type="pct"/>
          </w:tcPr>
          <w:p w14:paraId="137355F9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A35834" w:rsidRPr="005370EE" w14:paraId="00576F84" w14:textId="77777777" w:rsidTr="00CD50DD">
        <w:trPr>
          <w:trHeight w:val="20"/>
        </w:trPr>
        <w:tc>
          <w:tcPr>
            <w:tcW w:w="5000" w:type="pct"/>
            <w:gridSpan w:val="4"/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615DC7" w14:textId="2E3771C9" w:rsidR="00A35834" w:rsidRPr="005370EE" w:rsidRDefault="00A35834" w:rsidP="00A35834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70EE">
              <w:rPr>
                <w:rFonts w:ascii="Arial Narrow" w:hAnsi="Arial Narrow"/>
                <w:b/>
                <w:sz w:val="24"/>
                <w:szCs w:val="24"/>
              </w:rPr>
              <w:t>Сървъри за виртуализация тип 1 – 12 бр</w:t>
            </w:r>
          </w:p>
        </w:tc>
      </w:tr>
      <w:tr w:rsidR="002D5A96" w:rsidRPr="005370EE" w14:paraId="0E246C07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DD4B9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  <w:vAlign w:val="center"/>
          </w:tcPr>
          <w:p w14:paraId="6BB698C5" w14:textId="274A6D9B" w:rsidR="002D5A96" w:rsidRPr="005370EE" w:rsidRDefault="002D5A96" w:rsidP="00A8491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sz w:val="24"/>
                <w:szCs w:val="24"/>
              </w:rPr>
              <w:t xml:space="preserve">Да се доставят </w:t>
            </w:r>
            <w:r w:rsidR="00C33AEF">
              <w:rPr>
                <w:rFonts w:ascii="Arial Narrow" w:hAnsi="Arial Narrow"/>
                <w:sz w:val="24"/>
                <w:szCs w:val="24"/>
              </w:rPr>
              <w:t xml:space="preserve">и монтират </w:t>
            </w:r>
            <w:r w:rsidRPr="005370EE">
              <w:rPr>
                <w:rFonts w:ascii="Arial Narrow" w:hAnsi="Arial Narrow"/>
                <w:sz w:val="24"/>
                <w:szCs w:val="24"/>
              </w:rPr>
              <w:t>12 броя сървъри за виртуализация.</w:t>
            </w:r>
          </w:p>
        </w:tc>
        <w:tc>
          <w:tcPr>
            <w:tcW w:w="2402" w:type="pct"/>
          </w:tcPr>
          <w:p w14:paraId="570FA471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5A96" w:rsidRPr="005370EE" w14:paraId="76CDD15F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10E61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0EA15DCF" w14:textId="5CC57537" w:rsidR="002D5A96" w:rsidRPr="005370EE" w:rsidRDefault="00842B2E" w:rsidP="009B321A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842B2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Да притежава Blade архитектура и пълна съвместимост за работа с доставените блейд шасита. Размерът на системата (form-factor) да позволява инсталация на всички сървъри в един логически клъстер от свързани шасита.</w:t>
            </w:r>
          </w:p>
        </w:tc>
        <w:tc>
          <w:tcPr>
            <w:tcW w:w="2402" w:type="pct"/>
          </w:tcPr>
          <w:p w14:paraId="5F987503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21DAE2FA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62F2F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29ACF9B7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Процесори: 2 броя на сървър Intel Xeon, мин.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>3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 GHz,  мин.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>8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 ядра/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>16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 нишки, мин. 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>11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М кеш, DDR4-2666 или еквивалентен.</w:t>
            </w:r>
          </w:p>
        </w:tc>
        <w:tc>
          <w:tcPr>
            <w:tcW w:w="2402" w:type="pct"/>
          </w:tcPr>
          <w:p w14:paraId="6BF49A93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18F5B202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2681C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3FA0EB77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Да бъде доставен с минимум 1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 xml:space="preserve">6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броя 32GB DDR4 RDIMM оперативна памет. Да поддържа разширяване на паметта  до  мин. 768GB ( RDIMM) и до  мин. 3 TB ( LRDIMM).</w:t>
            </w:r>
          </w:p>
        </w:tc>
        <w:tc>
          <w:tcPr>
            <w:tcW w:w="2402" w:type="pct"/>
          </w:tcPr>
          <w:p w14:paraId="1B760049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1368EBFE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BAC720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2C75ECA5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Конвергиран мрежови адаптер, осигуряващ минимум 2 порта 20 Gb Ethernet със следните характеристики:  </w:t>
            </w:r>
          </w:p>
          <w:p w14:paraId="43043D80" w14:textId="77777777" w:rsidR="002D5A96" w:rsidRPr="005370EE" w:rsidRDefault="002D5A96" w:rsidP="00F8444B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- обединение на мрежи за данни и мрежи за съхранение на данни;</w:t>
            </w:r>
          </w:p>
          <w:p w14:paraId="14B81CE3" w14:textId="77777777" w:rsidR="002D5A96" w:rsidRPr="005370EE" w:rsidRDefault="002D5A96" w:rsidP="00F8444B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- сегментиране на мрежовите адаптери, Ethernet NIC и/или FC HBA;</w:t>
            </w:r>
          </w:p>
          <w:p w14:paraId="7638EB95" w14:textId="77777777" w:rsidR="002D5A96" w:rsidRPr="005370EE" w:rsidRDefault="002D5A96" w:rsidP="00F8444B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- поддръжка на Fibre Channel over Ethernet.</w:t>
            </w:r>
          </w:p>
          <w:p w14:paraId="00B29909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Конвергираният мрежови адаптер да е напълно съвместим за работа с конвергираните мрежови модули, осигуряващи свързаността с блейд шасито.</w:t>
            </w:r>
          </w:p>
        </w:tc>
        <w:tc>
          <w:tcPr>
            <w:tcW w:w="2402" w:type="pct"/>
          </w:tcPr>
          <w:p w14:paraId="5EA5A2F1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0D4D145C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2388E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10B06BCB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Специализиран управляващ модул позволяващ конфигурирането на параметрите на сървъра (настройка на BIOS, мрежови настройки и др.).</w:t>
            </w:r>
          </w:p>
        </w:tc>
        <w:tc>
          <w:tcPr>
            <w:tcW w:w="2402" w:type="pct"/>
          </w:tcPr>
          <w:p w14:paraId="5B23F3CE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2097D7C8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2BDD3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27092E88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Системата да се достави с 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 xml:space="preserve">2 Flash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модула тип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 xml:space="preserve">M.2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за инсталиране на хипервайзор за виртуализация на ресурсите с минимален размер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>24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0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>GB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402" w:type="pct"/>
          </w:tcPr>
          <w:p w14:paraId="264AD9F2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A35834" w:rsidRPr="005370EE" w14:paraId="2C8DF873" w14:textId="77777777" w:rsidTr="004478D0">
        <w:trPr>
          <w:trHeight w:val="20"/>
        </w:trPr>
        <w:tc>
          <w:tcPr>
            <w:tcW w:w="5000" w:type="pct"/>
            <w:gridSpan w:val="4"/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4BAC5" w14:textId="77394D93" w:rsidR="00A35834" w:rsidRPr="005370EE" w:rsidRDefault="00A35834" w:rsidP="005370EE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70EE">
              <w:rPr>
                <w:rFonts w:ascii="Arial Narrow" w:hAnsi="Arial Narrow"/>
                <w:b/>
                <w:sz w:val="24"/>
                <w:szCs w:val="24"/>
              </w:rPr>
              <w:t>Сървъри за виртуализация тип 2 – 20 бр.</w:t>
            </w:r>
          </w:p>
        </w:tc>
      </w:tr>
      <w:tr w:rsidR="002D5A96" w:rsidRPr="005370EE" w14:paraId="2FB2A17E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1285F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  <w:vAlign w:val="center"/>
          </w:tcPr>
          <w:p w14:paraId="3EF6A120" w14:textId="0F31E5C1" w:rsidR="002D5A96" w:rsidRPr="005370EE" w:rsidRDefault="002D5A96" w:rsidP="00A8491C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sz w:val="24"/>
                <w:szCs w:val="24"/>
              </w:rPr>
              <w:t xml:space="preserve">Да се доставят </w:t>
            </w:r>
            <w:r w:rsidR="00F8444B">
              <w:rPr>
                <w:rFonts w:ascii="Arial Narrow" w:hAnsi="Arial Narrow"/>
                <w:sz w:val="24"/>
                <w:szCs w:val="24"/>
              </w:rPr>
              <w:t xml:space="preserve">и монтират </w:t>
            </w:r>
            <w:r w:rsidRPr="005370EE">
              <w:rPr>
                <w:rFonts w:ascii="Arial Narrow" w:hAnsi="Arial Narrow"/>
                <w:sz w:val="24"/>
                <w:szCs w:val="24"/>
              </w:rPr>
              <w:t>20 броя сървъри за виртуализация.</w:t>
            </w:r>
          </w:p>
        </w:tc>
        <w:tc>
          <w:tcPr>
            <w:tcW w:w="2402" w:type="pct"/>
          </w:tcPr>
          <w:p w14:paraId="16900F96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5A96" w:rsidRPr="005370EE" w14:paraId="795364BF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A3ADC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1EE0ECD4" w14:textId="0710EDC1" w:rsidR="002D5A96" w:rsidRPr="005370EE" w:rsidRDefault="00842B2E" w:rsidP="009B321A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842B2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Да притежава Blade архитектура и пълна съвместимост за работа с доставените блейд шасита. Размерът на системата (form-factor) да позволява инсталация на всички сървъри в един логически клъстер от свързани шасита</w:t>
            </w:r>
            <w:r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402" w:type="pct"/>
          </w:tcPr>
          <w:p w14:paraId="35EA51DD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3C3BF2DE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CEEF2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157781A0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Процесори: 2 броя на сървър Intel Xeon, мин. 2.2 GHz,  мин. 16 ядра/32 нишки, мин.  24М кеш, DDR4-2666 или еквивалентен.</w:t>
            </w:r>
          </w:p>
        </w:tc>
        <w:tc>
          <w:tcPr>
            <w:tcW w:w="2402" w:type="pct"/>
          </w:tcPr>
          <w:p w14:paraId="24B48415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2234A0B7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1154C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6FFAFEF7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Да </w:t>
            </w:r>
            <w:bookmarkStart w:id="0" w:name="_GoBack"/>
            <w:bookmarkEnd w:id="0"/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бъде доставен с минимум 1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 xml:space="preserve">6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броя 32GB DDR4 RDIMM оперативна памет. Да поддържа разширяване на паметта  до  мин. 768GB ( RDIMM) и до  мин. 3 TB ( LRDIMM).</w:t>
            </w:r>
          </w:p>
        </w:tc>
        <w:tc>
          <w:tcPr>
            <w:tcW w:w="2402" w:type="pct"/>
          </w:tcPr>
          <w:p w14:paraId="0B143B53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2A0495AC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663D9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46EB30BA" w14:textId="77777777" w:rsidR="00D117F2" w:rsidRPr="00D117F2" w:rsidRDefault="00D117F2" w:rsidP="00D117F2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17F2">
              <w:rPr>
                <w:rFonts w:ascii="Arial Narrow" w:hAnsi="Arial Narrow"/>
                <w:sz w:val="24"/>
                <w:szCs w:val="24"/>
              </w:rPr>
              <w:t xml:space="preserve">Конвергиран мрежови адаптер, осигуряващ минимум 2 порта 20 Gb Ethernet със следните характеристики:  </w:t>
            </w:r>
          </w:p>
          <w:p w14:paraId="47B918A0" w14:textId="77777777" w:rsidR="00D117F2" w:rsidRPr="00D117F2" w:rsidRDefault="00D117F2" w:rsidP="00D117F2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17F2">
              <w:rPr>
                <w:rFonts w:ascii="Arial Narrow" w:hAnsi="Arial Narrow"/>
                <w:sz w:val="24"/>
                <w:szCs w:val="24"/>
              </w:rPr>
              <w:t>- обединение на мрежи за данни и мрежи за съхранение на данни;</w:t>
            </w:r>
          </w:p>
          <w:p w14:paraId="22F28FCA" w14:textId="77777777" w:rsidR="00D117F2" w:rsidRPr="00D117F2" w:rsidRDefault="00D117F2" w:rsidP="00D117F2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17F2">
              <w:rPr>
                <w:rFonts w:ascii="Arial Narrow" w:hAnsi="Arial Narrow"/>
                <w:sz w:val="24"/>
                <w:szCs w:val="24"/>
              </w:rPr>
              <w:t>- сегментиране на мрежовите адаптери, Ethernet NIC и/или FC HBA;</w:t>
            </w:r>
          </w:p>
          <w:p w14:paraId="4E82EDCE" w14:textId="77777777" w:rsidR="00D117F2" w:rsidRPr="00D117F2" w:rsidRDefault="00D117F2" w:rsidP="00D117F2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17F2">
              <w:rPr>
                <w:rFonts w:ascii="Arial Narrow" w:hAnsi="Arial Narrow"/>
                <w:sz w:val="24"/>
                <w:szCs w:val="24"/>
              </w:rPr>
              <w:t>- поддръжка на Fibre Channel over Ethernet.</w:t>
            </w:r>
          </w:p>
          <w:p w14:paraId="16FA4702" w14:textId="0FE9E53C" w:rsidR="002D5A96" w:rsidRPr="005370EE" w:rsidRDefault="00D117F2" w:rsidP="00D117F2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17F2">
              <w:rPr>
                <w:rFonts w:ascii="Arial Narrow" w:hAnsi="Arial Narrow"/>
                <w:sz w:val="24"/>
                <w:szCs w:val="24"/>
              </w:rPr>
              <w:t>Конвергираният мрежови адаптер да е напълно съвместим за работа с конвергираните мрежови модули, осигуряващи свързаността с блейд шасито.</w:t>
            </w:r>
          </w:p>
        </w:tc>
        <w:tc>
          <w:tcPr>
            <w:tcW w:w="2402" w:type="pct"/>
          </w:tcPr>
          <w:p w14:paraId="1A82E129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240ED7BC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EAEAB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3BAF9F07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Специализиран управляващ модул позволяващ конфигурирането на параметрите на сървъра (настройка на BIOS, мрежови настройки и др.).</w:t>
            </w:r>
          </w:p>
        </w:tc>
        <w:tc>
          <w:tcPr>
            <w:tcW w:w="2402" w:type="pct"/>
          </w:tcPr>
          <w:p w14:paraId="5B749F44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2D5A96" w:rsidRPr="005370EE" w14:paraId="096F745E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70D94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</w:tcPr>
          <w:p w14:paraId="3A50CF24" w14:textId="77777777" w:rsidR="002D5A96" w:rsidRPr="005370EE" w:rsidRDefault="002D5A96" w:rsidP="009B321A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Системата да се достави с 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 xml:space="preserve">2 Flash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модула тип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 xml:space="preserve">M.2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за инсталиране на хипервайзор за виртуализация на ресурсите с минимален размер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>24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0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val="en-US" w:eastAsia="bg-BG"/>
              </w:rPr>
              <w:t>GB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402" w:type="pct"/>
          </w:tcPr>
          <w:p w14:paraId="492772E4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A35834" w:rsidRPr="005370EE" w14:paraId="4968CC5A" w14:textId="77777777" w:rsidTr="00A9773B">
        <w:trPr>
          <w:trHeight w:val="20"/>
        </w:trPr>
        <w:tc>
          <w:tcPr>
            <w:tcW w:w="5000" w:type="pct"/>
            <w:gridSpan w:val="4"/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31FD4" w14:textId="1163A60E" w:rsidR="00A35834" w:rsidRPr="005370EE" w:rsidRDefault="00A35834" w:rsidP="005370EE">
            <w:pPr>
              <w:spacing w:after="0" w:line="360" w:lineRule="auto"/>
              <w:jc w:val="center"/>
              <w:rPr>
                <w:rFonts w:ascii="Arial Narrow" w:eastAsia="SimSun" w:hAnsi="Arial Narrow"/>
                <w:b/>
                <w:sz w:val="24"/>
                <w:szCs w:val="24"/>
              </w:rPr>
            </w:pPr>
            <w:r w:rsidRPr="005370EE">
              <w:rPr>
                <w:rFonts w:ascii="Arial Narrow" w:eastAsia="SimSun" w:hAnsi="Arial Narrow"/>
                <w:b/>
                <w:sz w:val="24"/>
                <w:szCs w:val="24"/>
              </w:rPr>
              <w:lastRenderedPageBreak/>
              <w:t>Гаранция и поддръжка:</w:t>
            </w:r>
          </w:p>
        </w:tc>
      </w:tr>
      <w:tr w:rsidR="002D5A96" w:rsidRPr="005370EE" w14:paraId="04625C98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46559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  <w:vAlign w:val="center"/>
          </w:tcPr>
          <w:p w14:paraId="1060DA35" w14:textId="73248AA4" w:rsidR="002D5A96" w:rsidRPr="005370EE" w:rsidRDefault="002D5A96" w:rsidP="009D7204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sz w:val="24"/>
                <w:szCs w:val="24"/>
              </w:rPr>
              <w:t>Срок на хардуерната гаранция -</w:t>
            </w:r>
            <w:r w:rsidR="009D7204">
              <w:rPr>
                <w:rFonts w:ascii="Arial Narrow" w:hAnsi="Arial Narrow"/>
                <w:sz w:val="24"/>
                <w:szCs w:val="24"/>
              </w:rPr>
              <w:t xml:space="preserve"> минимум 5 години</w:t>
            </w:r>
            <w:r w:rsidRPr="005370E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402" w:type="pct"/>
          </w:tcPr>
          <w:p w14:paraId="6E9FD2AE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5A96" w:rsidRPr="005370EE" w14:paraId="518EF741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6DE9A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  <w:vAlign w:val="center"/>
          </w:tcPr>
          <w:p w14:paraId="6D169A4D" w14:textId="1E2D2CBD" w:rsidR="002D5A96" w:rsidRPr="005370EE" w:rsidRDefault="002D5A96" w:rsidP="009D7204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sz w:val="24"/>
                <w:szCs w:val="24"/>
              </w:rPr>
              <w:t xml:space="preserve">Срок на техническа поддържка – </w:t>
            </w:r>
            <w:r w:rsidR="009D7204">
              <w:rPr>
                <w:rFonts w:ascii="Arial Narrow" w:hAnsi="Arial Narrow"/>
                <w:sz w:val="24"/>
                <w:szCs w:val="24"/>
              </w:rPr>
              <w:t>минимум 5 години</w:t>
            </w:r>
          </w:p>
        </w:tc>
        <w:tc>
          <w:tcPr>
            <w:tcW w:w="2402" w:type="pct"/>
          </w:tcPr>
          <w:p w14:paraId="172A6C71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D5A96" w:rsidRPr="005370EE" w14:paraId="7938CB8C" w14:textId="77777777" w:rsidTr="002D5A96">
        <w:trPr>
          <w:gridAfter w:val="1"/>
          <w:wAfter w:w="13" w:type="pct"/>
          <w:trHeight w:val="20"/>
        </w:trPr>
        <w:tc>
          <w:tcPr>
            <w:tcW w:w="34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B04809" w14:textId="77777777" w:rsidR="002D5A96" w:rsidRPr="005370EE" w:rsidRDefault="002D5A96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2238" w:type="pct"/>
            <w:tcMar>
              <w:left w:w="57" w:type="dxa"/>
              <w:right w:w="57" w:type="dxa"/>
            </w:tcMar>
            <w:vAlign w:val="center"/>
          </w:tcPr>
          <w:p w14:paraId="29C86FCA" w14:textId="79F7064B" w:rsidR="002D5A96" w:rsidRPr="005370EE" w:rsidRDefault="002D5A96" w:rsidP="00E02F1F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sz w:val="24"/>
                <w:szCs w:val="24"/>
              </w:rPr>
              <w:t>Получаване на нови версии на софтуера -</w:t>
            </w:r>
            <w:r w:rsidR="009D7204">
              <w:rPr>
                <w:rFonts w:ascii="Arial Narrow" w:hAnsi="Arial Narrow"/>
                <w:sz w:val="24"/>
                <w:szCs w:val="24"/>
              </w:rPr>
              <w:t xml:space="preserve"> минимум</w:t>
            </w:r>
            <w:r w:rsidRPr="005370E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D75A0">
              <w:rPr>
                <w:rFonts w:ascii="Arial Narrow" w:hAnsi="Arial Narrow"/>
                <w:sz w:val="24"/>
                <w:szCs w:val="24"/>
              </w:rPr>
              <w:t>5 години</w:t>
            </w:r>
            <w:r w:rsidRPr="005370E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2402" w:type="pct"/>
          </w:tcPr>
          <w:p w14:paraId="09756F3A" w14:textId="77777777" w:rsidR="002D5A96" w:rsidRPr="005370EE" w:rsidRDefault="002D5A96" w:rsidP="005370EE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2E5C501" w14:textId="77777777" w:rsidR="005370EE" w:rsidRPr="005370EE" w:rsidRDefault="005370EE" w:rsidP="005370EE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4CACB758" w14:textId="62DA6BEB" w:rsidR="005370EE" w:rsidRPr="00A51D2C" w:rsidRDefault="00C66FF3" w:rsidP="00DF0D3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66FF3">
        <w:rPr>
          <w:rFonts w:ascii="Arial Narrow" w:hAnsi="Arial Narrow" w:cs="Times New Roman"/>
          <w:b/>
          <w:bCs/>
          <w:color w:val="000000" w:themeColor="text1"/>
          <w:sz w:val="24"/>
          <w:szCs w:val="24"/>
          <w:shd w:val="clear" w:color="auto" w:fill="FFFFFF"/>
        </w:rPr>
        <w:t>Софтуерни пакети и операционни системи за виртуализация</w:t>
      </w:r>
    </w:p>
    <w:tbl>
      <w:tblPr>
        <w:tblpPr w:leftFromText="141" w:rightFromText="141" w:vertAnchor="text" w:tblpX="-319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C0" w:firstRow="0" w:lastRow="1" w:firstColumn="1" w:lastColumn="1" w:noHBand="0" w:noVBand="0"/>
      </w:tblPr>
      <w:tblGrid>
        <w:gridCol w:w="846"/>
        <w:gridCol w:w="4394"/>
        <w:gridCol w:w="4820"/>
      </w:tblGrid>
      <w:tr w:rsidR="00A35834" w:rsidRPr="005370EE" w14:paraId="140DCFF0" w14:textId="77777777" w:rsidTr="00A35834">
        <w:trPr>
          <w:trHeight w:val="20"/>
        </w:trPr>
        <w:tc>
          <w:tcPr>
            <w:tcW w:w="5240" w:type="dxa"/>
            <w:gridSpan w:val="2"/>
            <w:shd w:val="clear" w:color="auto" w:fill="DEEAF6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036BB8" w14:textId="1EAC120C" w:rsidR="00A35834" w:rsidRPr="00A35834" w:rsidRDefault="00A35834" w:rsidP="005370EE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35834">
              <w:rPr>
                <w:rFonts w:ascii="Arial Narrow" w:hAnsi="Arial Narrow"/>
                <w:b/>
                <w:sz w:val="24"/>
                <w:szCs w:val="24"/>
              </w:rPr>
              <w:t>Изискано от Възложителя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14:paraId="74484862" w14:textId="7E1C4A5D" w:rsidR="00A35834" w:rsidRPr="00A35834" w:rsidRDefault="00A35834" w:rsidP="005370EE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35834">
              <w:rPr>
                <w:rFonts w:ascii="Arial Narrow" w:hAnsi="Arial Narrow"/>
                <w:b/>
                <w:sz w:val="24"/>
                <w:szCs w:val="24"/>
              </w:rPr>
              <w:t>Предложено от участника</w:t>
            </w:r>
          </w:p>
        </w:tc>
      </w:tr>
      <w:tr w:rsidR="00A35834" w:rsidRPr="005370EE" w14:paraId="4376429C" w14:textId="77777777" w:rsidTr="00A35834">
        <w:trPr>
          <w:trHeight w:val="20"/>
        </w:trPr>
        <w:tc>
          <w:tcPr>
            <w:tcW w:w="5240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2CBCED" w14:textId="216C223D" w:rsidR="00A35834" w:rsidRPr="005370EE" w:rsidRDefault="00A35834" w:rsidP="005370EE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35834">
              <w:rPr>
                <w:rFonts w:ascii="Arial Narrow" w:hAnsi="Arial Narrow"/>
                <w:b/>
                <w:sz w:val="24"/>
                <w:szCs w:val="24"/>
              </w:rPr>
              <w:t>А.</w:t>
            </w:r>
          </w:p>
        </w:tc>
        <w:tc>
          <w:tcPr>
            <w:tcW w:w="4820" w:type="dxa"/>
            <w:shd w:val="clear" w:color="auto" w:fill="auto"/>
          </w:tcPr>
          <w:p w14:paraId="7658B074" w14:textId="3A9D5792" w:rsidR="00A35834" w:rsidRPr="005370EE" w:rsidRDefault="00A35834" w:rsidP="005370EE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35834">
              <w:rPr>
                <w:rFonts w:ascii="Arial Narrow" w:hAnsi="Arial Narrow"/>
                <w:b/>
                <w:sz w:val="24"/>
                <w:szCs w:val="24"/>
              </w:rPr>
              <w:t>Б.</w:t>
            </w:r>
          </w:p>
        </w:tc>
      </w:tr>
      <w:tr w:rsidR="00A35834" w:rsidRPr="005370EE" w14:paraId="0FFB0D45" w14:textId="7641CC99" w:rsidTr="00A35834">
        <w:trPr>
          <w:trHeight w:val="20"/>
        </w:trPr>
        <w:tc>
          <w:tcPr>
            <w:tcW w:w="10060" w:type="dxa"/>
            <w:gridSpan w:val="3"/>
            <w:shd w:val="clear" w:color="auto" w:fill="DEEAF6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30B82" w14:textId="26FCFEC0" w:rsidR="00A35834" w:rsidRPr="005370EE" w:rsidRDefault="00A35834" w:rsidP="005370EE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70EE">
              <w:rPr>
                <w:rFonts w:ascii="Arial Narrow" w:hAnsi="Arial Narrow"/>
                <w:b/>
                <w:sz w:val="24"/>
                <w:szCs w:val="24"/>
              </w:rPr>
              <w:t>Обща информация</w:t>
            </w:r>
          </w:p>
        </w:tc>
      </w:tr>
      <w:tr w:rsidR="00E02F1F" w:rsidRPr="005370EE" w14:paraId="752B31B1" w14:textId="05847D20" w:rsidTr="00D117F2">
        <w:trPr>
          <w:trHeight w:val="304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8BFA6" w14:textId="77777777" w:rsidR="00E02F1F" w:rsidRPr="005370EE" w:rsidRDefault="00E02F1F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14:paraId="751D03E4" w14:textId="34371D5E" w:rsidR="00E02F1F" w:rsidRPr="005370EE" w:rsidRDefault="00E02F1F" w:rsidP="00CB4534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VMware vSphere EnterprisePlus</w:t>
            </w:r>
            <w:r w:rsidR="00CB4534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– </w:t>
            </w:r>
            <w:r w:rsidR="00C66FF3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за 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6</w:t>
            </w:r>
            <w:r w:rsidR="00C66FF3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4</w:t>
            </w:r>
            <w:r w:rsidRPr="005370EE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 xml:space="preserve"> </w:t>
            </w:r>
            <w:r w:rsidR="00C66FF3">
              <w:rPr>
                <w:rFonts w:ascii="Arial Narrow" w:hAnsi="Arial Narrow"/>
                <w:noProof/>
                <w:sz w:val="24"/>
                <w:szCs w:val="24"/>
                <w:lang w:eastAsia="bg-BG"/>
              </w:rPr>
              <w:t>процесора</w:t>
            </w:r>
          </w:p>
        </w:tc>
        <w:tc>
          <w:tcPr>
            <w:tcW w:w="4820" w:type="dxa"/>
          </w:tcPr>
          <w:p w14:paraId="46C0E46E" w14:textId="77777777" w:rsidR="00E02F1F" w:rsidRPr="005370EE" w:rsidRDefault="00E02F1F" w:rsidP="005370EE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A35834" w:rsidRPr="005370EE" w14:paraId="153940FB" w14:textId="73BFDC8F" w:rsidTr="000613B6">
        <w:trPr>
          <w:trHeight w:val="20"/>
        </w:trPr>
        <w:tc>
          <w:tcPr>
            <w:tcW w:w="10060" w:type="dxa"/>
            <w:gridSpan w:val="3"/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D5895" w14:textId="76DDB374" w:rsidR="00A35834" w:rsidRPr="005370EE" w:rsidRDefault="00A35834" w:rsidP="005370EE">
            <w:pPr>
              <w:spacing w:after="0" w:line="360" w:lineRule="auto"/>
              <w:jc w:val="center"/>
              <w:rPr>
                <w:rFonts w:ascii="Arial Narrow" w:eastAsia="SimSun" w:hAnsi="Arial Narrow"/>
                <w:b/>
                <w:sz w:val="24"/>
                <w:szCs w:val="24"/>
              </w:rPr>
            </w:pPr>
            <w:r w:rsidRPr="005370EE">
              <w:rPr>
                <w:rFonts w:ascii="Arial Narrow" w:eastAsia="SimSun" w:hAnsi="Arial Narrow"/>
                <w:b/>
                <w:sz w:val="24"/>
                <w:szCs w:val="24"/>
              </w:rPr>
              <w:t>Гаранция и поддръжка:</w:t>
            </w:r>
          </w:p>
        </w:tc>
      </w:tr>
      <w:tr w:rsidR="00E02F1F" w:rsidRPr="005370EE" w14:paraId="24E7DD33" w14:textId="2A7DB5E3" w:rsidTr="00D117F2">
        <w:trPr>
          <w:trHeight w:val="2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7EA20B" w14:textId="77777777" w:rsidR="00E02F1F" w:rsidRPr="005370EE" w:rsidRDefault="00E02F1F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251B5711" w14:textId="12BB930E" w:rsidR="00E02F1F" w:rsidRPr="005370EE" w:rsidRDefault="00E02F1F" w:rsidP="000613B6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sz w:val="24"/>
                <w:szCs w:val="24"/>
              </w:rPr>
              <w:t xml:space="preserve">Срок на хардуерната гаранция - минимум </w:t>
            </w:r>
            <w:r>
              <w:rPr>
                <w:rFonts w:ascii="Arial Narrow" w:hAnsi="Arial Narrow"/>
                <w:sz w:val="24"/>
                <w:szCs w:val="24"/>
              </w:rPr>
              <w:t>5 (пет) години</w:t>
            </w:r>
            <w:r w:rsidRPr="005370E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33B78F45" w14:textId="77777777" w:rsidR="00E02F1F" w:rsidRPr="005370EE" w:rsidRDefault="00E02F1F" w:rsidP="00C97DD3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2F1F" w:rsidRPr="005370EE" w14:paraId="2D4E9FD5" w14:textId="00B73CBC" w:rsidTr="00D117F2">
        <w:trPr>
          <w:trHeight w:val="2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DC5F1" w14:textId="77777777" w:rsidR="00E02F1F" w:rsidRPr="005370EE" w:rsidRDefault="00E02F1F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073F9548" w14:textId="407ED3CC" w:rsidR="00E02F1F" w:rsidRPr="005370EE" w:rsidRDefault="00E02F1F" w:rsidP="000613B6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sz w:val="24"/>
                <w:szCs w:val="24"/>
              </w:rPr>
              <w:t xml:space="preserve">Срок на техническа поддържка – минимум </w:t>
            </w:r>
            <w:r w:rsidR="00D117F2">
              <w:rPr>
                <w:rFonts w:ascii="Arial Narrow" w:hAnsi="Arial Narrow"/>
                <w:sz w:val="24"/>
                <w:szCs w:val="24"/>
              </w:rPr>
              <w:t xml:space="preserve">5 </w:t>
            </w:r>
            <w:r>
              <w:rPr>
                <w:rFonts w:ascii="Arial Narrow" w:hAnsi="Arial Narrow"/>
                <w:sz w:val="24"/>
                <w:szCs w:val="24"/>
              </w:rPr>
              <w:t>(пет) години</w:t>
            </w:r>
            <w:r w:rsidRPr="005370E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0A1B66A" w14:textId="77777777" w:rsidR="00E02F1F" w:rsidRPr="005370EE" w:rsidRDefault="00E02F1F" w:rsidP="00C97DD3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02F1F" w:rsidRPr="005370EE" w14:paraId="30EFE802" w14:textId="29C7FF69" w:rsidTr="00D117F2">
        <w:trPr>
          <w:trHeight w:val="2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567C74" w14:textId="77777777" w:rsidR="00E02F1F" w:rsidRPr="005370EE" w:rsidRDefault="00E02F1F" w:rsidP="002D5A96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5CF15251" w14:textId="1219ADAF" w:rsidR="00E02F1F" w:rsidRPr="005370EE" w:rsidRDefault="00E02F1F" w:rsidP="000613B6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70EE">
              <w:rPr>
                <w:rFonts w:ascii="Arial Narrow" w:hAnsi="Arial Narrow"/>
                <w:sz w:val="24"/>
                <w:szCs w:val="24"/>
              </w:rPr>
              <w:t xml:space="preserve">Получаване на нови версии на софтуера - минимум </w:t>
            </w:r>
            <w:r w:rsidR="00D117F2" w:rsidRPr="00896138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5 (пет) години</w:t>
            </w:r>
            <w:r w:rsidRPr="005370E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789E29FF" w14:textId="77777777" w:rsidR="00E02F1F" w:rsidRPr="005370EE" w:rsidRDefault="00E02F1F" w:rsidP="00C97DD3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40A4C04" w14:textId="77777777" w:rsidR="006D49D3" w:rsidRPr="006D49D3" w:rsidRDefault="006D49D3" w:rsidP="006D49D3">
      <w:pPr>
        <w:pStyle w:val="ListParagraph"/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1224"/>
        <w:jc w:val="both"/>
        <w:rPr>
          <w:rFonts w:ascii="Arial Narrow" w:hAnsi="Arial Narrow" w:cs="Times New Roman"/>
          <w:b/>
          <w:color w:val="000000" w:themeColor="text1"/>
          <w:sz w:val="24"/>
          <w:szCs w:val="24"/>
          <w:shd w:val="clear" w:color="auto" w:fill="FFFFFF"/>
        </w:rPr>
      </w:pPr>
    </w:p>
    <w:p w14:paraId="5B40540B" w14:textId="720F67B4" w:rsidR="006D49D3" w:rsidRPr="006D49D3" w:rsidRDefault="006D49D3" w:rsidP="00DF0D3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6D49D3">
        <w:rPr>
          <w:rFonts w:ascii="Arial Narrow" w:hAnsi="Arial Narrow" w:cs="Times New Roman"/>
          <w:b/>
          <w:bCs/>
          <w:sz w:val="24"/>
          <w:szCs w:val="24"/>
        </w:rPr>
        <w:t>Сървъри за точно време</w:t>
      </w:r>
      <w:r w:rsidRPr="006D49D3">
        <w:rPr>
          <w:rFonts w:ascii="Arial Narrow" w:hAnsi="Arial Narrow" w:cs="Times New Roman"/>
          <w:b/>
          <w:bCs/>
          <w:sz w:val="24"/>
          <w:szCs w:val="24"/>
          <w:lang w:val="en-US"/>
        </w:rPr>
        <w:t xml:space="preserve"> – 2 </w:t>
      </w:r>
      <w:r w:rsidRPr="006D49D3">
        <w:rPr>
          <w:rFonts w:ascii="Arial Narrow" w:hAnsi="Arial Narrow" w:cs="Times New Roman"/>
          <w:b/>
          <w:bCs/>
          <w:sz w:val="24"/>
          <w:szCs w:val="24"/>
        </w:rPr>
        <w:t>броя.</w:t>
      </w:r>
    </w:p>
    <w:tbl>
      <w:tblPr>
        <w:tblpPr w:leftFromText="141" w:rightFromText="141" w:vertAnchor="text" w:tblpX="-319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C0" w:firstRow="0" w:lastRow="1" w:firstColumn="1" w:lastColumn="1" w:noHBand="0" w:noVBand="0"/>
      </w:tblPr>
      <w:tblGrid>
        <w:gridCol w:w="846"/>
        <w:gridCol w:w="4394"/>
        <w:gridCol w:w="4820"/>
      </w:tblGrid>
      <w:tr w:rsidR="006D49D3" w:rsidRPr="005370EE" w14:paraId="61C391BF" w14:textId="77777777" w:rsidTr="00CB1D83">
        <w:trPr>
          <w:trHeight w:val="20"/>
        </w:trPr>
        <w:tc>
          <w:tcPr>
            <w:tcW w:w="5240" w:type="dxa"/>
            <w:gridSpan w:val="2"/>
            <w:shd w:val="clear" w:color="auto" w:fill="DEEAF6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B83486" w14:textId="77777777" w:rsidR="006D49D3" w:rsidRPr="00A35834" w:rsidRDefault="006D49D3" w:rsidP="00CB1D83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35834">
              <w:rPr>
                <w:rFonts w:ascii="Arial Narrow" w:hAnsi="Arial Narrow"/>
                <w:b/>
                <w:sz w:val="24"/>
                <w:szCs w:val="24"/>
              </w:rPr>
              <w:t>Изискано от Възложителя</w:t>
            </w:r>
          </w:p>
        </w:tc>
        <w:tc>
          <w:tcPr>
            <w:tcW w:w="4820" w:type="dxa"/>
            <w:shd w:val="clear" w:color="auto" w:fill="DEEAF6" w:themeFill="accent1" w:themeFillTint="33"/>
          </w:tcPr>
          <w:p w14:paraId="3BC3CE06" w14:textId="77777777" w:rsidR="006D49D3" w:rsidRPr="00A35834" w:rsidRDefault="006D49D3" w:rsidP="00CB1D83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35834">
              <w:rPr>
                <w:rFonts w:ascii="Arial Narrow" w:hAnsi="Arial Narrow"/>
                <w:b/>
                <w:sz w:val="24"/>
                <w:szCs w:val="24"/>
              </w:rPr>
              <w:t>Предложено от участника</w:t>
            </w:r>
          </w:p>
        </w:tc>
      </w:tr>
      <w:tr w:rsidR="006D49D3" w:rsidRPr="005370EE" w14:paraId="32543624" w14:textId="77777777" w:rsidTr="00CB1D83">
        <w:trPr>
          <w:trHeight w:val="20"/>
        </w:trPr>
        <w:tc>
          <w:tcPr>
            <w:tcW w:w="5240" w:type="dxa"/>
            <w:gridSpan w:val="2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B36DD" w14:textId="77777777" w:rsidR="006D49D3" w:rsidRPr="005370EE" w:rsidRDefault="006D49D3" w:rsidP="00CB1D83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35834">
              <w:rPr>
                <w:rFonts w:ascii="Arial Narrow" w:hAnsi="Arial Narrow"/>
                <w:b/>
                <w:sz w:val="24"/>
                <w:szCs w:val="24"/>
              </w:rPr>
              <w:t>А.</w:t>
            </w:r>
          </w:p>
        </w:tc>
        <w:tc>
          <w:tcPr>
            <w:tcW w:w="4820" w:type="dxa"/>
            <w:shd w:val="clear" w:color="auto" w:fill="auto"/>
          </w:tcPr>
          <w:p w14:paraId="77347407" w14:textId="77777777" w:rsidR="006D49D3" w:rsidRPr="005370EE" w:rsidRDefault="006D49D3" w:rsidP="00CB1D83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35834">
              <w:rPr>
                <w:rFonts w:ascii="Arial Narrow" w:hAnsi="Arial Narrow"/>
                <w:b/>
                <w:sz w:val="24"/>
                <w:szCs w:val="24"/>
              </w:rPr>
              <w:t>Б.</w:t>
            </w:r>
          </w:p>
        </w:tc>
      </w:tr>
      <w:tr w:rsidR="006D49D3" w:rsidRPr="005370EE" w14:paraId="1F3D7DD7" w14:textId="77777777" w:rsidTr="00CB1D83">
        <w:trPr>
          <w:trHeight w:val="20"/>
        </w:trPr>
        <w:tc>
          <w:tcPr>
            <w:tcW w:w="10060" w:type="dxa"/>
            <w:gridSpan w:val="3"/>
            <w:shd w:val="clear" w:color="auto" w:fill="DEEAF6" w:themeFill="accent1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DD7D2" w14:textId="77777777" w:rsidR="006D49D3" w:rsidRPr="005370EE" w:rsidRDefault="006D49D3" w:rsidP="00CB1D83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70EE">
              <w:rPr>
                <w:rFonts w:ascii="Arial Narrow" w:hAnsi="Arial Narrow"/>
                <w:b/>
                <w:sz w:val="24"/>
                <w:szCs w:val="24"/>
              </w:rPr>
              <w:t>Обща информация</w:t>
            </w:r>
          </w:p>
        </w:tc>
      </w:tr>
      <w:tr w:rsidR="006D49D3" w:rsidRPr="005370EE" w14:paraId="6B1E48EC" w14:textId="77777777" w:rsidTr="00CB1D83">
        <w:trPr>
          <w:trHeight w:val="304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15FD3" w14:textId="77777777" w:rsidR="006D49D3" w:rsidRPr="005370EE" w:rsidRDefault="006D49D3" w:rsidP="006D49D3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14:paraId="5695D667" w14:textId="31FDA4F1" w:rsidR="006D49D3" w:rsidRPr="006D49D3" w:rsidRDefault="006D49D3" w:rsidP="006D49D3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49D3">
              <w:rPr>
                <w:rFonts w:ascii="Arial Narrow" w:eastAsiaTheme="minorEastAsia" w:hAnsi="Arial Narrow"/>
                <w:noProof/>
                <w:sz w:val="24"/>
                <w:szCs w:val="24"/>
                <w:lang w:eastAsia="bg-BG"/>
              </w:rPr>
              <w:t>Да бъде предназначено за монтаж в 19“ шкаф. Да се доставят  всички необходими компоненти за монтажа.</w:t>
            </w:r>
          </w:p>
        </w:tc>
        <w:tc>
          <w:tcPr>
            <w:tcW w:w="4820" w:type="dxa"/>
          </w:tcPr>
          <w:p w14:paraId="4D4F0276" w14:textId="77777777" w:rsidR="006D49D3" w:rsidRPr="005370EE" w:rsidRDefault="006D49D3" w:rsidP="006D49D3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6D49D3" w:rsidRPr="005370EE" w14:paraId="7E6BD4FB" w14:textId="77777777" w:rsidTr="00CB1D83">
        <w:trPr>
          <w:trHeight w:val="21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E080B2" w14:textId="77777777" w:rsidR="006D49D3" w:rsidRPr="005370EE" w:rsidRDefault="006D49D3" w:rsidP="006D49D3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14:paraId="56B5E2FC" w14:textId="6AAD90C8" w:rsidR="006D49D3" w:rsidRPr="005370EE" w:rsidRDefault="006D49D3" w:rsidP="006D49D3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49D3">
              <w:rPr>
                <w:rFonts w:ascii="Arial Narrow" w:eastAsiaTheme="minorEastAsia" w:hAnsi="Arial Narrow"/>
                <w:noProof/>
                <w:sz w:val="24"/>
                <w:szCs w:val="24"/>
                <w:lang w:eastAsia="bg-BG"/>
              </w:rPr>
              <w:t>Да поддържа GNS (GPS/GALILEO/GLONAS)</w:t>
            </w:r>
          </w:p>
        </w:tc>
        <w:tc>
          <w:tcPr>
            <w:tcW w:w="4820" w:type="dxa"/>
          </w:tcPr>
          <w:p w14:paraId="1AD1D1D7" w14:textId="77777777" w:rsidR="006D49D3" w:rsidRPr="005370EE" w:rsidRDefault="006D49D3" w:rsidP="006D49D3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6D49D3" w:rsidRPr="005370EE" w14:paraId="736E002C" w14:textId="77777777" w:rsidTr="00CB1D83">
        <w:trPr>
          <w:trHeight w:val="21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A197D" w14:textId="77777777" w:rsidR="006D49D3" w:rsidRPr="005370EE" w:rsidRDefault="006D49D3" w:rsidP="006D49D3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14:paraId="11C094F9" w14:textId="1F9843B1" w:rsidR="006D49D3" w:rsidRPr="005370EE" w:rsidRDefault="006D49D3" w:rsidP="006D49D3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6D49D3">
              <w:rPr>
                <w:rFonts w:ascii="Arial Narrow" w:eastAsiaTheme="minorEastAsia" w:hAnsi="Arial Narrow"/>
                <w:noProof/>
                <w:sz w:val="24"/>
                <w:szCs w:val="24"/>
                <w:lang w:eastAsia="bg-BG"/>
              </w:rPr>
              <w:t>Да разполага с минимум  два интерфейса 10/100 BASE-T</w:t>
            </w:r>
          </w:p>
        </w:tc>
        <w:tc>
          <w:tcPr>
            <w:tcW w:w="4820" w:type="dxa"/>
          </w:tcPr>
          <w:p w14:paraId="241FCFA7" w14:textId="77777777" w:rsidR="006D49D3" w:rsidRPr="005370EE" w:rsidRDefault="006D49D3" w:rsidP="006D49D3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6D49D3" w:rsidRPr="005370EE" w14:paraId="74A53121" w14:textId="77777777" w:rsidTr="00CB1D83">
        <w:trPr>
          <w:trHeight w:val="21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9DF96" w14:textId="77777777" w:rsidR="006D49D3" w:rsidRPr="005370EE" w:rsidRDefault="006D49D3" w:rsidP="006D49D3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14:paraId="1D13431A" w14:textId="2F699A85" w:rsidR="006D49D3" w:rsidRPr="005370EE" w:rsidRDefault="006D49D3" w:rsidP="006D49D3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6D49D3">
              <w:rPr>
                <w:rFonts w:ascii="Arial Narrow" w:eastAsiaTheme="minorEastAsia" w:hAnsi="Arial Narrow"/>
                <w:noProof/>
                <w:sz w:val="24"/>
                <w:szCs w:val="24"/>
                <w:lang w:eastAsia="bg-BG"/>
              </w:rPr>
              <w:t>Да разполага с минимум два захранващи блока</w:t>
            </w:r>
          </w:p>
        </w:tc>
        <w:tc>
          <w:tcPr>
            <w:tcW w:w="4820" w:type="dxa"/>
          </w:tcPr>
          <w:p w14:paraId="07020C79" w14:textId="77777777" w:rsidR="006D49D3" w:rsidRPr="005370EE" w:rsidRDefault="006D49D3" w:rsidP="006D49D3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6D49D3" w:rsidRPr="005370EE" w14:paraId="158F8B33" w14:textId="77777777" w:rsidTr="00CB1D83">
        <w:trPr>
          <w:trHeight w:val="21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EE2D2" w14:textId="77777777" w:rsidR="006D49D3" w:rsidRPr="005370EE" w:rsidRDefault="006D49D3" w:rsidP="006D49D3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14:paraId="467057F9" w14:textId="0159A328" w:rsidR="006D49D3" w:rsidRPr="005370EE" w:rsidRDefault="006D49D3" w:rsidP="006D49D3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6D49D3">
              <w:rPr>
                <w:rFonts w:ascii="Arial Narrow" w:eastAsiaTheme="minorEastAsia" w:hAnsi="Arial Narrow"/>
                <w:noProof/>
                <w:sz w:val="24"/>
                <w:szCs w:val="24"/>
                <w:lang w:eastAsia="bg-BG"/>
              </w:rPr>
              <w:t>Да поддържа NTP и SNTP</w:t>
            </w:r>
          </w:p>
        </w:tc>
        <w:tc>
          <w:tcPr>
            <w:tcW w:w="4820" w:type="dxa"/>
          </w:tcPr>
          <w:p w14:paraId="5EEBC272" w14:textId="77777777" w:rsidR="006D49D3" w:rsidRPr="005370EE" w:rsidRDefault="006D49D3" w:rsidP="006D49D3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6D49D3" w:rsidRPr="005370EE" w14:paraId="72D0945C" w14:textId="77777777" w:rsidTr="00CB1D83">
        <w:trPr>
          <w:trHeight w:val="21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B120DF" w14:textId="77777777" w:rsidR="006D49D3" w:rsidRPr="005370EE" w:rsidRDefault="006D49D3" w:rsidP="006D49D3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14:paraId="5946FBED" w14:textId="4C01D026" w:rsidR="006D49D3" w:rsidRPr="005370EE" w:rsidRDefault="006D49D3" w:rsidP="006D49D3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6D49D3">
              <w:rPr>
                <w:rFonts w:ascii="Arial Narrow" w:eastAsiaTheme="minorEastAsia" w:hAnsi="Arial Narrow"/>
                <w:noProof/>
                <w:sz w:val="24"/>
                <w:szCs w:val="24"/>
                <w:lang w:eastAsia="bg-BG"/>
              </w:rPr>
              <w:t>Да поддържа автенти</w:t>
            </w:r>
            <w:r w:rsidR="00F20B7C">
              <w:rPr>
                <w:rFonts w:ascii="Arial Narrow" w:eastAsiaTheme="minorEastAsia" w:hAnsi="Arial Narrow"/>
                <w:noProof/>
                <w:sz w:val="24"/>
                <w:szCs w:val="24"/>
                <w:lang w:eastAsia="bg-BG"/>
              </w:rPr>
              <w:t>фи</w:t>
            </w:r>
            <w:r w:rsidRPr="006D49D3">
              <w:rPr>
                <w:rFonts w:ascii="Arial Narrow" w:eastAsiaTheme="minorEastAsia" w:hAnsi="Arial Narrow"/>
                <w:noProof/>
                <w:sz w:val="24"/>
                <w:szCs w:val="24"/>
                <w:lang w:eastAsia="bg-BG"/>
              </w:rPr>
              <w:t>кация с минимум md5 и sha1</w:t>
            </w:r>
          </w:p>
        </w:tc>
        <w:tc>
          <w:tcPr>
            <w:tcW w:w="4820" w:type="dxa"/>
          </w:tcPr>
          <w:p w14:paraId="133BA90A" w14:textId="77777777" w:rsidR="006D49D3" w:rsidRPr="005370EE" w:rsidRDefault="006D49D3" w:rsidP="006D49D3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6D49D3" w:rsidRPr="005370EE" w14:paraId="2EF771F2" w14:textId="77777777" w:rsidTr="00CB1D83">
        <w:trPr>
          <w:trHeight w:val="21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40CD3" w14:textId="77777777" w:rsidR="006D49D3" w:rsidRPr="005370EE" w:rsidRDefault="006D49D3" w:rsidP="006D49D3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14:paraId="278CD5C4" w14:textId="111E41DA" w:rsidR="006D49D3" w:rsidRPr="005370EE" w:rsidRDefault="006D49D3" w:rsidP="006D49D3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6D49D3">
              <w:rPr>
                <w:rFonts w:ascii="Arial Narrow" w:eastAsiaTheme="minorEastAsia" w:hAnsi="Arial Narrow"/>
                <w:noProof/>
                <w:sz w:val="24"/>
                <w:szCs w:val="24"/>
                <w:lang w:eastAsia="bg-BG"/>
              </w:rPr>
              <w:t>Да поддържа следните протоколи -  IPv4, IPv6, NTP, (S)NTP, DAYTIME, DHCP, HTTP, HTTPS, FTP, SFTP, SSH, SCP, SYSLOG, SNMP, TIME, TELNET</w:t>
            </w:r>
          </w:p>
        </w:tc>
        <w:tc>
          <w:tcPr>
            <w:tcW w:w="4820" w:type="dxa"/>
          </w:tcPr>
          <w:p w14:paraId="60F1953F" w14:textId="77777777" w:rsidR="006D49D3" w:rsidRPr="005370EE" w:rsidRDefault="006D49D3" w:rsidP="006D49D3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6D49D3" w:rsidRPr="005370EE" w14:paraId="24FED892" w14:textId="77777777" w:rsidTr="00CB1D83">
        <w:trPr>
          <w:trHeight w:val="21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67324" w14:textId="77777777" w:rsidR="006D49D3" w:rsidRPr="005370EE" w:rsidRDefault="006D49D3" w:rsidP="006D49D3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14:paraId="4ACC2B4E" w14:textId="50D0FB98" w:rsidR="006D49D3" w:rsidRPr="005370EE" w:rsidRDefault="006D49D3" w:rsidP="006D49D3">
            <w:pPr>
              <w:spacing w:after="0" w:line="360" w:lineRule="auto"/>
              <w:jc w:val="both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  <w:r w:rsidRPr="006D49D3">
              <w:rPr>
                <w:rFonts w:ascii="Arial Narrow" w:eastAsiaTheme="minorEastAsia" w:hAnsi="Arial Narrow"/>
                <w:noProof/>
                <w:sz w:val="24"/>
                <w:szCs w:val="24"/>
                <w:lang w:eastAsia="bg-BG"/>
              </w:rPr>
              <w:t>Да разполага с вътрешен осцилатор, който да гарантира предоставяне на точно време минимум една седмица, ако отпадне GNS свързаността</w:t>
            </w:r>
          </w:p>
        </w:tc>
        <w:tc>
          <w:tcPr>
            <w:tcW w:w="4820" w:type="dxa"/>
          </w:tcPr>
          <w:p w14:paraId="15A639A9" w14:textId="77777777" w:rsidR="006D49D3" w:rsidRPr="005370EE" w:rsidRDefault="006D49D3" w:rsidP="006D49D3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6D49D3" w:rsidRPr="005370EE" w14:paraId="2E08856A" w14:textId="77777777" w:rsidTr="00CB1D83">
        <w:trPr>
          <w:trHeight w:val="21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6A403" w14:textId="77777777" w:rsidR="006D49D3" w:rsidRPr="005370EE" w:rsidRDefault="006D49D3" w:rsidP="006D49D3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</w:tcPr>
          <w:p w14:paraId="0A5EC044" w14:textId="7C50E748" w:rsidR="006D49D3" w:rsidRPr="005370EE" w:rsidRDefault="006D49D3" w:rsidP="006D49D3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49D3">
              <w:rPr>
                <w:rFonts w:ascii="Arial Narrow" w:eastAsiaTheme="minorEastAsia" w:hAnsi="Arial Narrow"/>
                <w:noProof/>
                <w:sz w:val="24"/>
                <w:szCs w:val="24"/>
                <w:lang w:eastAsia="bg-BG"/>
              </w:rPr>
              <w:t>Да поддържа изпращане на събития и съобщения за грешки през SMTP</w:t>
            </w:r>
          </w:p>
        </w:tc>
        <w:tc>
          <w:tcPr>
            <w:tcW w:w="4820" w:type="dxa"/>
          </w:tcPr>
          <w:p w14:paraId="70029484" w14:textId="77777777" w:rsidR="006D49D3" w:rsidRPr="005370EE" w:rsidRDefault="006D49D3" w:rsidP="006D49D3">
            <w:pPr>
              <w:spacing w:after="0" w:line="360" w:lineRule="auto"/>
              <w:rPr>
                <w:rFonts w:ascii="Arial Narrow" w:hAnsi="Arial Narrow"/>
                <w:noProof/>
                <w:sz w:val="24"/>
                <w:szCs w:val="24"/>
                <w:lang w:eastAsia="bg-BG"/>
              </w:rPr>
            </w:pPr>
          </w:p>
        </w:tc>
      </w:tr>
      <w:tr w:rsidR="006D49D3" w:rsidRPr="005370EE" w14:paraId="5F1DC5FD" w14:textId="77777777" w:rsidTr="00B332B9">
        <w:trPr>
          <w:trHeight w:val="20"/>
        </w:trPr>
        <w:tc>
          <w:tcPr>
            <w:tcW w:w="10060" w:type="dxa"/>
            <w:gridSpan w:val="3"/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2F7EC" w14:textId="77777777" w:rsidR="006D49D3" w:rsidRPr="005370EE" w:rsidRDefault="006D49D3" w:rsidP="006D49D3">
            <w:pPr>
              <w:spacing w:after="0" w:line="360" w:lineRule="auto"/>
              <w:jc w:val="center"/>
              <w:rPr>
                <w:rFonts w:ascii="Arial Narrow" w:eastAsia="SimSun" w:hAnsi="Arial Narrow"/>
                <w:b/>
                <w:sz w:val="24"/>
                <w:szCs w:val="24"/>
              </w:rPr>
            </w:pPr>
            <w:r w:rsidRPr="005370EE">
              <w:rPr>
                <w:rFonts w:ascii="Arial Narrow" w:eastAsia="SimSun" w:hAnsi="Arial Narrow"/>
                <w:b/>
                <w:sz w:val="24"/>
                <w:szCs w:val="24"/>
              </w:rPr>
              <w:t>Гаранция и поддръжка:</w:t>
            </w:r>
          </w:p>
        </w:tc>
      </w:tr>
      <w:tr w:rsidR="006D49D3" w:rsidRPr="005370EE" w14:paraId="506BED28" w14:textId="77777777" w:rsidTr="00CB1D83">
        <w:trPr>
          <w:trHeight w:val="2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17007" w14:textId="77777777" w:rsidR="006D49D3" w:rsidRPr="005370EE" w:rsidRDefault="006D49D3" w:rsidP="006D49D3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2D736C59" w14:textId="349DCDD8" w:rsidR="006D49D3" w:rsidRPr="005370EE" w:rsidRDefault="006D49D3" w:rsidP="00BF0FEB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49D3">
              <w:rPr>
                <w:rFonts w:ascii="Arial Narrow" w:hAnsi="Arial Narrow"/>
                <w:sz w:val="24"/>
                <w:szCs w:val="24"/>
              </w:rPr>
              <w:t>Срок на хардуерната гаранция - минимум 5 (пет) години.</w:t>
            </w:r>
          </w:p>
        </w:tc>
        <w:tc>
          <w:tcPr>
            <w:tcW w:w="4820" w:type="dxa"/>
          </w:tcPr>
          <w:p w14:paraId="401067D3" w14:textId="77777777" w:rsidR="006D49D3" w:rsidRPr="005370EE" w:rsidRDefault="006D49D3" w:rsidP="006D49D3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49D3" w:rsidRPr="005370EE" w14:paraId="06BD412B" w14:textId="77777777" w:rsidTr="00CB1D83">
        <w:trPr>
          <w:trHeight w:val="2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5F9C3" w14:textId="77777777" w:rsidR="006D49D3" w:rsidRPr="005370EE" w:rsidRDefault="006D49D3" w:rsidP="006D49D3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63FB8CB2" w14:textId="5C6DBC5A" w:rsidR="006D49D3" w:rsidRPr="005370EE" w:rsidRDefault="006D49D3" w:rsidP="00BF0FEB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49D3">
              <w:rPr>
                <w:rFonts w:ascii="Arial Narrow" w:hAnsi="Arial Narrow"/>
                <w:sz w:val="24"/>
                <w:szCs w:val="24"/>
              </w:rPr>
              <w:t>Срок на техническа поддържка – минимум 5 (пет) години.</w:t>
            </w:r>
          </w:p>
        </w:tc>
        <w:tc>
          <w:tcPr>
            <w:tcW w:w="4820" w:type="dxa"/>
          </w:tcPr>
          <w:p w14:paraId="44518738" w14:textId="77777777" w:rsidR="006D49D3" w:rsidRPr="005370EE" w:rsidRDefault="006D49D3" w:rsidP="006D49D3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49D3" w:rsidRPr="005370EE" w14:paraId="2974F297" w14:textId="77777777" w:rsidTr="00CB1D83">
        <w:trPr>
          <w:trHeight w:val="20"/>
        </w:trPr>
        <w:tc>
          <w:tcPr>
            <w:tcW w:w="84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9CF96" w14:textId="77777777" w:rsidR="006D49D3" w:rsidRPr="005370EE" w:rsidRDefault="006D49D3" w:rsidP="006D49D3">
            <w:pPr>
              <w:pStyle w:val="Index1"/>
              <w:framePr w:hSpace="0" w:wrap="auto" w:vAnchor="margin" w:xAlign="left" w:yAlign="inline"/>
              <w:suppressOverlap w:val="0"/>
            </w:pPr>
          </w:p>
        </w:tc>
        <w:tc>
          <w:tcPr>
            <w:tcW w:w="4394" w:type="dxa"/>
            <w:tcMar>
              <w:left w:w="57" w:type="dxa"/>
              <w:right w:w="57" w:type="dxa"/>
            </w:tcMar>
            <w:vAlign w:val="center"/>
          </w:tcPr>
          <w:p w14:paraId="4D1D737A" w14:textId="57125B59" w:rsidR="006D49D3" w:rsidRPr="005370EE" w:rsidRDefault="006D49D3" w:rsidP="00BF0FEB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D49D3">
              <w:rPr>
                <w:rFonts w:ascii="Arial Narrow" w:hAnsi="Arial Narrow"/>
                <w:sz w:val="24"/>
                <w:szCs w:val="24"/>
              </w:rPr>
              <w:t>Получаване на нови версии на софтуера - минимум 5 (пет) години.</w:t>
            </w:r>
          </w:p>
        </w:tc>
        <w:tc>
          <w:tcPr>
            <w:tcW w:w="4820" w:type="dxa"/>
          </w:tcPr>
          <w:p w14:paraId="7DE3DBD2" w14:textId="77777777" w:rsidR="006D49D3" w:rsidRPr="005370EE" w:rsidRDefault="006D49D3" w:rsidP="006D49D3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EA474DB" w14:textId="77777777" w:rsidR="0049374A" w:rsidRPr="00C27B7E" w:rsidRDefault="0049374A" w:rsidP="00C27B7E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623F77D" w14:textId="77777777" w:rsidR="00E75991" w:rsidRPr="005370EE" w:rsidRDefault="00E75991" w:rsidP="00C27B7E">
      <w:pPr>
        <w:pStyle w:val="ListParagraph"/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426"/>
        <w:jc w:val="both"/>
        <w:rPr>
          <w:rFonts w:ascii="Arial Narrow" w:hAnsi="Arial Narrow" w:cs="Times New Roman"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 xml:space="preserve"> </w:t>
      </w:r>
      <w:r w:rsidRPr="005370EE">
        <w:rPr>
          <w:rFonts w:ascii="Arial Narrow" w:hAnsi="Arial Narrow" w:cs="Times New Roman"/>
          <w:b/>
          <w:sz w:val="24"/>
          <w:szCs w:val="24"/>
        </w:rPr>
        <w:t>Забележка</w:t>
      </w:r>
      <w:r w:rsidRPr="005370EE">
        <w:rPr>
          <w:rFonts w:ascii="Arial Narrow" w:hAnsi="Arial Narrow" w:cs="Times New Roman"/>
          <w:sz w:val="24"/>
          <w:szCs w:val="24"/>
        </w:rPr>
        <w:t xml:space="preserve">: а) </w:t>
      </w:r>
      <w:r w:rsidRPr="005370EE">
        <w:rPr>
          <w:rFonts w:ascii="Arial Narrow" w:hAnsi="Arial Narrow" w:cs="Times New Roman"/>
          <w:i/>
          <w:sz w:val="24"/>
          <w:szCs w:val="24"/>
        </w:rPr>
        <w:t xml:space="preserve">Навсякъде в техническата спецификация, където се съдържа посочване на конкретен модел, източник, процес, търговска марка, патент, тип, произход, стандарт или производство да се чете и разбира „или ЕКВИВАЛЕНТ“. Участникът следва да докаже, че предлаганите решения удовлетворяват по еквивалентен начин изискванията, определени от техническата спецификация. </w:t>
      </w:r>
    </w:p>
    <w:p w14:paraId="2CDA28B0" w14:textId="77777777" w:rsidR="00E75991" w:rsidRPr="005370EE" w:rsidRDefault="00E75991" w:rsidP="005370EE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 xml:space="preserve">б) </w:t>
      </w:r>
      <w:r w:rsidRPr="005370EE">
        <w:rPr>
          <w:rFonts w:ascii="Arial Narrow" w:hAnsi="Arial Narrow" w:cs="Times New Roman"/>
          <w:i/>
          <w:sz w:val="24"/>
          <w:szCs w:val="24"/>
        </w:rPr>
        <w:t>Оборудването, предмет на доставката, се състои от хардуер и софтуер, които трябва да съответстват или да надвишават в техническо отношение посочените минимални изисквания в Техническа</w:t>
      </w:r>
      <w:r w:rsidR="006D1BCB" w:rsidRPr="005370EE">
        <w:rPr>
          <w:rFonts w:ascii="Arial Narrow" w:hAnsi="Arial Narrow" w:cs="Times New Roman"/>
          <w:i/>
          <w:sz w:val="24"/>
          <w:szCs w:val="24"/>
        </w:rPr>
        <w:t>та</w:t>
      </w:r>
      <w:r w:rsidRPr="005370EE">
        <w:rPr>
          <w:rFonts w:ascii="Arial Narrow" w:hAnsi="Arial Narrow" w:cs="Times New Roman"/>
          <w:i/>
          <w:sz w:val="24"/>
          <w:szCs w:val="24"/>
        </w:rPr>
        <w:t xml:space="preserve"> спецификация</w:t>
      </w:r>
      <w:r w:rsidR="006D1BCB" w:rsidRPr="005370EE">
        <w:rPr>
          <w:rFonts w:ascii="Arial Narrow" w:hAnsi="Arial Narrow" w:cs="Times New Roman"/>
          <w:i/>
          <w:sz w:val="24"/>
          <w:szCs w:val="24"/>
        </w:rPr>
        <w:t xml:space="preserve"> и приложението към нея, относимо към настоящата обособена позиция</w:t>
      </w:r>
      <w:r w:rsidRPr="005370EE">
        <w:rPr>
          <w:rFonts w:ascii="Arial Narrow" w:hAnsi="Arial Narrow" w:cs="Times New Roman"/>
          <w:i/>
          <w:sz w:val="24"/>
          <w:szCs w:val="24"/>
        </w:rPr>
        <w:t>.</w:t>
      </w:r>
    </w:p>
    <w:p w14:paraId="4857BD35" w14:textId="77777777" w:rsidR="00151F6F" w:rsidRPr="005370EE" w:rsidRDefault="00965D43" w:rsidP="005370EE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hAnsi="Arial Narrow" w:cs="Times New Roman"/>
          <w:b/>
          <w:sz w:val="24"/>
          <w:szCs w:val="24"/>
        </w:rPr>
        <w:t>Изисквания към изпълнението на поръчката:</w:t>
      </w:r>
    </w:p>
    <w:p w14:paraId="690268DA" w14:textId="2B9CE6F8" w:rsidR="009A0CB2" w:rsidRPr="005370EE" w:rsidRDefault="009A0CB2" w:rsidP="0019060B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370EE">
        <w:rPr>
          <w:rFonts w:ascii="Arial Narrow" w:hAnsi="Arial Narrow"/>
          <w:sz w:val="24"/>
          <w:szCs w:val="24"/>
        </w:rPr>
        <w:lastRenderedPageBreak/>
        <w:t>Дек</w:t>
      </w:r>
      <w:r w:rsidR="00BF336A" w:rsidRPr="005370EE">
        <w:rPr>
          <w:rFonts w:ascii="Arial Narrow" w:hAnsi="Arial Narrow"/>
          <w:sz w:val="24"/>
          <w:szCs w:val="24"/>
        </w:rPr>
        <w:t>ларираме</w:t>
      </w:r>
      <w:r w:rsidRPr="005370EE">
        <w:rPr>
          <w:rFonts w:ascii="Arial Narrow" w:hAnsi="Arial Narrow"/>
          <w:sz w:val="24"/>
          <w:szCs w:val="24"/>
        </w:rPr>
        <w:t>, че оборудване</w:t>
      </w:r>
      <w:r w:rsidR="00BF336A" w:rsidRPr="005370EE">
        <w:rPr>
          <w:rFonts w:ascii="Arial Narrow" w:hAnsi="Arial Narrow"/>
          <w:sz w:val="24"/>
          <w:szCs w:val="24"/>
        </w:rPr>
        <w:t>то</w:t>
      </w:r>
      <w:r w:rsidRPr="005370EE">
        <w:rPr>
          <w:rFonts w:ascii="Arial Narrow" w:hAnsi="Arial Narrow"/>
          <w:sz w:val="24"/>
          <w:szCs w:val="24"/>
        </w:rPr>
        <w:t>, предмет на доставката, ще бъде фабрично ново, неупотребявано, включено е в актуалните продуктови листи на производителя, ще продължава да бъде включено към датата на сключване на договора за възлагане на обществената поръчка и не е спряно от производство.</w:t>
      </w:r>
    </w:p>
    <w:p w14:paraId="1C7D61CB" w14:textId="4549C393" w:rsidR="00151F6F" w:rsidRDefault="00151F6F" w:rsidP="0019060B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 xml:space="preserve">Хардуерните компоненти на оборудването ще отговарят на всички стандарти в Република България относно ергономичност, </w:t>
      </w:r>
      <w:r w:rsidR="00637592">
        <w:rPr>
          <w:rFonts w:ascii="Arial Narrow" w:hAnsi="Arial Narrow" w:cs="Times New Roman"/>
          <w:sz w:val="24"/>
          <w:szCs w:val="24"/>
        </w:rPr>
        <w:t>пожарна</w:t>
      </w:r>
      <w:r w:rsidRPr="005370EE">
        <w:rPr>
          <w:rFonts w:ascii="Arial Narrow" w:hAnsi="Arial Narrow" w:cs="Times New Roman"/>
          <w:sz w:val="24"/>
          <w:szCs w:val="24"/>
        </w:rPr>
        <w:t xml:space="preserve"> безопасност, норми за безопасност и включване към електрическата мрежа.</w:t>
      </w:r>
    </w:p>
    <w:p w14:paraId="5E475146" w14:textId="31BE59AC" w:rsidR="00325905" w:rsidRPr="00325905" w:rsidRDefault="00325905" w:rsidP="0019060B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Оборудването ще </w:t>
      </w:r>
      <w:r w:rsidRPr="00775C8C">
        <w:rPr>
          <w:rFonts w:ascii="Arial Narrow" w:hAnsi="Arial Narrow" w:cs="Times New Roman"/>
          <w:sz w:val="24"/>
          <w:szCs w:val="24"/>
        </w:rPr>
        <w:t xml:space="preserve">бъде доставено в пълно работно състояние, в оригиналната опаковка на производителя с ненарушена цялост, окомплектовано с всички необходими интерфейсни и захранващи кабели, </w:t>
      </w:r>
      <w:r>
        <w:rPr>
          <w:rFonts w:ascii="Arial Narrow" w:hAnsi="Arial Narrow" w:cs="Times New Roman"/>
          <w:sz w:val="24"/>
          <w:szCs w:val="24"/>
        </w:rPr>
        <w:t xml:space="preserve">в случай, че са </w:t>
      </w:r>
      <w:r w:rsidRPr="00775C8C">
        <w:rPr>
          <w:rFonts w:ascii="Arial Narrow" w:hAnsi="Arial Narrow" w:cs="Times New Roman"/>
          <w:sz w:val="24"/>
          <w:szCs w:val="24"/>
        </w:rPr>
        <w:t xml:space="preserve">различни от стандартни IEC C14 - IEC C13 или IEC C20 - IEC C19. Необходимата техническа документация, като потребителски, инсталационни, конфигурационни и др. ръководства </w:t>
      </w:r>
      <w:r>
        <w:rPr>
          <w:rFonts w:ascii="Arial Narrow" w:hAnsi="Arial Narrow" w:cs="Times New Roman"/>
          <w:sz w:val="24"/>
          <w:szCs w:val="24"/>
        </w:rPr>
        <w:t>ще</w:t>
      </w:r>
      <w:r w:rsidRPr="00775C8C">
        <w:rPr>
          <w:rFonts w:ascii="Arial Narrow" w:hAnsi="Arial Narrow" w:cs="Times New Roman"/>
          <w:sz w:val="24"/>
          <w:szCs w:val="24"/>
        </w:rPr>
        <w:t xml:space="preserve"> се представят на електронен носител за всеки тип от предлаганите устройства.</w:t>
      </w:r>
    </w:p>
    <w:p w14:paraId="2EFD41A8" w14:textId="77777777" w:rsidR="00264134" w:rsidRPr="005370EE" w:rsidRDefault="00264134" w:rsidP="0019060B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39565C">
        <w:rPr>
          <w:rFonts w:ascii="Arial Narrow" w:hAnsi="Arial Narrow" w:cs="Times New Roman"/>
          <w:sz w:val="24"/>
          <w:szCs w:val="24"/>
        </w:rPr>
        <w:t xml:space="preserve">При доставката на софтуер </w:t>
      </w:r>
      <w:r>
        <w:rPr>
          <w:rFonts w:ascii="Arial Narrow" w:hAnsi="Arial Narrow" w:cs="Times New Roman"/>
          <w:sz w:val="24"/>
          <w:szCs w:val="24"/>
        </w:rPr>
        <w:t>ще</w:t>
      </w:r>
      <w:r w:rsidRPr="0039565C">
        <w:rPr>
          <w:rFonts w:ascii="Arial Narrow" w:hAnsi="Arial Narrow" w:cs="Times New Roman"/>
          <w:sz w:val="24"/>
          <w:szCs w:val="24"/>
        </w:rPr>
        <w:t xml:space="preserve"> бъдат предоставени</w:t>
      </w:r>
      <w:r w:rsidRPr="0039565C">
        <w:rPr>
          <w:rFonts w:ascii="Arial Narrow" w:hAnsi="Arial Narrow" w:cs="Times New Roman"/>
          <w:sz w:val="24"/>
          <w:szCs w:val="24"/>
          <w:lang w:val="en-US"/>
        </w:rPr>
        <w:t xml:space="preserve"> </w:t>
      </w:r>
      <w:r w:rsidRPr="0039565C">
        <w:rPr>
          <w:rFonts w:ascii="Arial Narrow" w:hAnsi="Arial Narrow" w:cs="Times New Roman"/>
          <w:sz w:val="24"/>
          <w:szCs w:val="24"/>
        </w:rPr>
        <w:t>необходимите сертификати или други документи, удостоверяващи предоставеното право на ползване на софтуера</w:t>
      </w:r>
    </w:p>
    <w:p w14:paraId="44CC8CF1" w14:textId="77777777" w:rsidR="003B4033" w:rsidRPr="005370EE" w:rsidRDefault="003B4033" w:rsidP="005370EE">
      <w:pPr>
        <w:pStyle w:val="ListParagraph"/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360" w:firstLine="284"/>
        <w:jc w:val="both"/>
        <w:rPr>
          <w:rFonts w:ascii="Arial Narrow" w:hAnsi="Arial Narrow" w:cs="Times New Roman"/>
          <w:sz w:val="24"/>
          <w:szCs w:val="24"/>
        </w:rPr>
      </w:pPr>
    </w:p>
    <w:p w14:paraId="7647DB41" w14:textId="77777777" w:rsidR="00A06619" w:rsidRPr="005370EE" w:rsidRDefault="003B4033" w:rsidP="005370EE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hAnsi="Arial Narrow" w:cs="Times New Roman"/>
          <w:b/>
          <w:sz w:val="24"/>
          <w:szCs w:val="24"/>
        </w:rPr>
        <w:t>Условия на доставка</w:t>
      </w:r>
    </w:p>
    <w:p w14:paraId="3DB3476C" w14:textId="77777777" w:rsidR="00A06619" w:rsidRPr="005370EE" w:rsidRDefault="00A06619" w:rsidP="005370EE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>Запознати сме, че д</w:t>
      </w:r>
      <w:r w:rsidR="00151F6F" w:rsidRPr="005370EE">
        <w:rPr>
          <w:rFonts w:ascii="Arial Narrow" w:hAnsi="Arial Narrow" w:cs="Times New Roman"/>
          <w:sz w:val="24"/>
          <w:szCs w:val="24"/>
        </w:rPr>
        <w:t xml:space="preserve">оставката на оборудването </w:t>
      </w:r>
      <w:r w:rsidRPr="005370EE">
        <w:rPr>
          <w:rFonts w:ascii="Arial Narrow" w:hAnsi="Arial Narrow" w:cs="Times New Roman"/>
          <w:sz w:val="24"/>
          <w:szCs w:val="24"/>
        </w:rPr>
        <w:t xml:space="preserve">ще </w:t>
      </w:r>
      <w:r w:rsidR="00151F6F" w:rsidRPr="005370EE">
        <w:rPr>
          <w:rFonts w:ascii="Arial Narrow" w:hAnsi="Arial Narrow" w:cs="Times New Roman"/>
          <w:sz w:val="24"/>
          <w:szCs w:val="24"/>
        </w:rPr>
        <w:t>се</w:t>
      </w:r>
      <w:r w:rsidR="005E2800" w:rsidRPr="005370EE">
        <w:rPr>
          <w:rFonts w:ascii="Arial Narrow" w:hAnsi="Arial Narrow" w:cs="Times New Roman"/>
          <w:sz w:val="24"/>
          <w:szCs w:val="24"/>
        </w:rPr>
        <w:t xml:space="preserve"> извършва въз основа на писмена заявка</w:t>
      </w:r>
      <w:r w:rsidR="00151F6F" w:rsidRPr="005370EE">
        <w:rPr>
          <w:rFonts w:ascii="Arial Narrow" w:hAnsi="Arial Narrow" w:cs="Times New Roman"/>
          <w:sz w:val="24"/>
          <w:szCs w:val="24"/>
        </w:rPr>
        <w:t xml:space="preserve">, </w:t>
      </w:r>
      <w:r w:rsidR="005E2800" w:rsidRPr="005370EE">
        <w:rPr>
          <w:rFonts w:ascii="Arial Narrow" w:hAnsi="Arial Narrow" w:cs="Times New Roman"/>
          <w:sz w:val="24"/>
          <w:szCs w:val="24"/>
        </w:rPr>
        <w:t xml:space="preserve">отправена чрез адреса за кореспонденция на хартиен носител или по електронна поща, подписана </w:t>
      </w:r>
      <w:r w:rsidR="009A6DF1" w:rsidRPr="005370EE">
        <w:rPr>
          <w:rFonts w:ascii="Arial Narrow" w:hAnsi="Arial Narrow" w:cs="Times New Roman"/>
          <w:sz w:val="24"/>
          <w:szCs w:val="24"/>
        </w:rPr>
        <w:t>с електронен подпис, създаден с квалифицирано удостоверение за електронен подпис на възложителя или упълномощен негов представител</w:t>
      </w:r>
      <w:r w:rsidR="005E2800" w:rsidRPr="005370EE">
        <w:rPr>
          <w:rFonts w:ascii="Arial Narrow" w:hAnsi="Arial Narrow" w:cs="Times New Roman"/>
          <w:sz w:val="24"/>
          <w:szCs w:val="24"/>
        </w:rPr>
        <w:t xml:space="preserve">, </w:t>
      </w:r>
      <w:r w:rsidR="00151F6F" w:rsidRPr="005370EE">
        <w:rPr>
          <w:rFonts w:ascii="Arial Narrow" w:hAnsi="Arial Narrow" w:cs="Times New Roman"/>
          <w:sz w:val="24"/>
          <w:szCs w:val="24"/>
        </w:rPr>
        <w:t xml:space="preserve">съгласно клаузите на договора за обществена поръчка. </w:t>
      </w:r>
    </w:p>
    <w:p w14:paraId="21C7C8FC" w14:textId="77777777" w:rsidR="00151F6F" w:rsidRPr="005370EE" w:rsidRDefault="00151F6F" w:rsidP="005370EE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>Приемането и предаването на изпълнението</w:t>
      </w:r>
      <w:r w:rsidR="00A06619" w:rsidRPr="005370EE">
        <w:rPr>
          <w:rFonts w:ascii="Arial Narrow" w:hAnsi="Arial Narrow" w:cs="Times New Roman"/>
          <w:sz w:val="24"/>
          <w:szCs w:val="24"/>
        </w:rPr>
        <w:t xml:space="preserve"> ще</w:t>
      </w:r>
      <w:r w:rsidRPr="005370EE">
        <w:rPr>
          <w:rFonts w:ascii="Arial Narrow" w:hAnsi="Arial Narrow" w:cs="Times New Roman"/>
          <w:sz w:val="24"/>
          <w:szCs w:val="24"/>
        </w:rPr>
        <w:t xml:space="preserve"> се осъществява въз основа на изискванията на договора за обществена поръчка. </w:t>
      </w:r>
    </w:p>
    <w:p w14:paraId="087641B8" w14:textId="77777777" w:rsidR="00151F6F" w:rsidRPr="005370EE" w:rsidRDefault="00151F6F" w:rsidP="005370EE">
      <w:pPr>
        <w:spacing w:after="0" w:line="360" w:lineRule="auto"/>
        <w:ind w:firstLine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BC3DEF9" w14:textId="77777777" w:rsidR="00337E7C" w:rsidRPr="005370EE" w:rsidRDefault="00CA005B" w:rsidP="005370EE">
      <w:pPr>
        <w:pStyle w:val="ListParagraph"/>
        <w:keepNext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hAnsi="Arial Narrow" w:cs="Times New Roman"/>
          <w:b/>
          <w:sz w:val="24"/>
          <w:szCs w:val="24"/>
        </w:rPr>
        <w:t>Условия на гаранционно обслужване</w:t>
      </w:r>
    </w:p>
    <w:p w14:paraId="644DD9F6" w14:textId="77777777" w:rsidR="00337E7C" w:rsidRPr="005370EE" w:rsidRDefault="002F0D65" w:rsidP="005370EE">
      <w:pPr>
        <w:pStyle w:val="ListParagraph"/>
        <w:keepNext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eastAsia="Times New Roman" w:hAnsi="Arial Narrow" w:cs="Times New Roman"/>
          <w:sz w:val="24"/>
          <w:szCs w:val="24"/>
        </w:rPr>
        <w:t>Г</w:t>
      </w:r>
      <w:r w:rsidR="00151F6F" w:rsidRPr="005370EE">
        <w:rPr>
          <w:rFonts w:ascii="Arial Narrow" w:eastAsia="Times New Roman" w:hAnsi="Arial Narrow" w:cs="Times New Roman"/>
          <w:sz w:val="24"/>
          <w:szCs w:val="24"/>
        </w:rPr>
        <w:t>арантира</w:t>
      </w:r>
      <w:r w:rsidRPr="005370EE">
        <w:rPr>
          <w:rFonts w:ascii="Arial Narrow" w:eastAsia="Times New Roman" w:hAnsi="Arial Narrow" w:cs="Times New Roman"/>
          <w:sz w:val="24"/>
          <w:szCs w:val="24"/>
        </w:rPr>
        <w:t>ме</w:t>
      </w:r>
      <w:r w:rsidR="00151F6F" w:rsidRPr="005370EE">
        <w:rPr>
          <w:rFonts w:ascii="Arial Narrow" w:eastAsia="Times New Roman" w:hAnsi="Arial Narrow" w:cs="Times New Roman"/>
          <w:sz w:val="24"/>
          <w:szCs w:val="24"/>
        </w:rPr>
        <w:t xml:space="preserve"> за срока, посочен в т.</w:t>
      </w:r>
      <w:r w:rsidR="00DB0636" w:rsidRPr="005370EE">
        <w:rPr>
          <w:rFonts w:ascii="Arial Narrow" w:eastAsia="Times New Roman" w:hAnsi="Arial Narrow" w:cs="Times New Roman"/>
          <w:sz w:val="24"/>
          <w:szCs w:val="24"/>
          <w:lang w:val="en-US"/>
        </w:rPr>
        <w:t> 5</w:t>
      </w:r>
      <w:r w:rsidR="00151F6F" w:rsidRPr="005370EE">
        <w:rPr>
          <w:rFonts w:ascii="Arial Narrow" w:eastAsia="Times New Roman" w:hAnsi="Arial Narrow" w:cs="Times New Roman"/>
          <w:sz w:val="24"/>
          <w:szCs w:val="24"/>
          <w:lang w:val="en-US"/>
        </w:rPr>
        <w:t>.2.</w:t>
      </w:r>
      <w:r w:rsidR="00151F6F" w:rsidRPr="005370EE">
        <w:rPr>
          <w:rFonts w:ascii="Arial Narrow" w:eastAsia="Times New Roman" w:hAnsi="Arial Narrow" w:cs="Times New Roman"/>
          <w:sz w:val="24"/>
          <w:szCs w:val="24"/>
        </w:rPr>
        <w:t xml:space="preserve">, пълната функционална годност на доставеното оборудване съгласно </w:t>
      </w:r>
      <w:r w:rsidR="00151F6F" w:rsidRPr="005370EE">
        <w:rPr>
          <w:rFonts w:ascii="Arial Narrow" w:hAnsi="Arial Narrow"/>
          <w:sz w:val="24"/>
          <w:szCs w:val="24"/>
        </w:rPr>
        <w:t>предписанията на производителя</w:t>
      </w:r>
      <w:r w:rsidR="00151F6F" w:rsidRPr="005370EE">
        <w:rPr>
          <w:rFonts w:ascii="Arial Narrow" w:eastAsia="Times New Roman" w:hAnsi="Arial Narrow" w:cs="Calibri"/>
          <w:sz w:val="24"/>
          <w:szCs w:val="24"/>
        </w:rPr>
        <w:t>, изискванията на договора за обществена поръчка по обособена</w:t>
      </w:r>
      <w:r w:rsidR="00CA1D95" w:rsidRPr="005370EE">
        <w:rPr>
          <w:rFonts w:ascii="Arial Narrow" w:eastAsia="Times New Roman" w:hAnsi="Arial Narrow" w:cs="Calibri"/>
          <w:sz w:val="24"/>
          <w:szCs w:val="24"/>
        </w:rPr>
        <w:t>та</w:t>
      </w:r>
      <w:r w:rsidR="00151F6F" w:rsidRPr="005370EE">
        <w:rPr>
          <w:rFonts w:ascii="Arial Narrow" w:eastAsia="Times New Roman" w:hAnsi="Arial Narrow" w:cs="Calibri"/>
          <w:sz w:val="24"/>
          <w:szCs w:val="24"/>
        </w:rPr>
        <w:t xml:space="preserve"> позиция</w:t>
      </w:r>
      <w:r w:rsidR="00CA1D95" w:rsidRPr="005370EE">
        <w:rPr>
          <w:rFonts w:ascii="Arial Narrow" w:eastAsia="Times New Roman" w:hAnsi="Arial Narrow" w:cs="Calibri"/>
          <w:sz w:val="24"/>
          <w:szCs w:val="24"/>
        </w:rPr>
        <w:t>, за която предоставяме настоящето Техническо предложение</w:t>
      </w:r>
      <w:r w:rsidR="00151F6F" w:rsidRPr="005370EE">
        <w:rPr>
          <w:rFonts w:ascii="Arial Narrow" w:eastAsia="Times New Roman" w:hAnsi="Arial Narrow" w:cs="Calibri"/>
          <w:sz w:val="24"/>
          <w:szCs w:val="24"/>
        </w:rPr>
        <w:t xml:space="preserve"> и приложенията към него.</w:t>
      </w:r>
    </w:p>
    <w:p w14:paraId="19AF949A" w14:textId="77777777" w:rsidR="00337E7C" w:rsidRPr="005370EE" w:rsidRDefault="00151F6F" w:rsidP="005370EE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eastAsia="Times New Roman" w:hAnsi="Arial Narrow" w:cs="Times New Roman"/>
          <w:sz w:val="24"/>
          <w:szCs w:val="24"/>
        </w:rPr>
        <w:t>В рамките на срока по посочен в т.</w:t>
      </w:r>
      <w:r w:rsidR="00FF73C1" w:rsidRPr="005370EE">
        <w:rPr>
          <w:rFonts w:ascii="Arial Narrow" w:eastAsia="Times New Roman" w:hAnsi="Arial Narrow" w:cs="Times New Roman"/>
          <w:sz w:val="24"/>
          <w:szCs w:val="24"/>
          <w:lang w:val="en-US"/>
        </w:rPr>
        <w:t> 5</w:t>
      </w:r>
      <w:r w:rsidRPr="005370EE">
        <w:rPr>
          <w:rFonts w:ascii="Arial Narrow" w:eastAsia="Times New Roman" w:hAnsi="Arial Narrow" w:cs="Times New Roman"/>
          <w:sz w:val="24"/>
          <w:szCs w:val="24"/>
          <w:lang w:val="en-US"/>
        </w:rPr>
        <w:t>.2.</w:t>
      </w:r>
      <w:r w:rsidR="008B7F08" w:rsidRPr="005370EE">
        <w:rPr>
          <w:rFonts w:ascii="Arial Narrow" w:eastAsia="Times New Roman" w:hAnsi="Arial Narrow" w:cs="Times New Roman"/>
          <w:sz w:val="24"/>
          <w:szCs w:val="24"/>
        </w:rPr>
        <w:t xml:space="preserve"> се задължаваме да </w:t>
      </w:r>
      <w:r w:rsidRPr="005370EE">
        <w:rPr>
          <w:rFonts w:ascii="Arial Narrow" w:eastAsia="Times New Roman" w:hAnsi="Arial Narrow" w:cs="Times New Roman"/>
          <w:sz w:val="24"/>
          <w:szCs w:val="24"/>
        </w:rPr>
        <w:t>отстранява</w:t>
      </w:r>
      <w:r w:rsidR="008B7F08" w:rsidRPr="005370EE">
        <w:rPr>
          <w:rFonts w:ascii="Arial Narrow" w:eastAsia="Times New Roman" w:hAnsi="Arial Narrow" w:cs="Times New Roman"/>
          <w:sz w:val="24"/>
          <w:szCs w:val="24"/>
        </w:rPr>
        <w:t>ме</w:t>
      </w:r>
      <w:r w:rsidRPr="005370EE">
        <w:rPr>
          <w:rFonts w:ascii="Arial Narrow" w:eastAsia="Times New Roman" w:hAnsi="Arial Narrow" w:cs="Times New Roman"/>
          <w:sz w:val="24"/>
          <w:szCs w:val="24"/>
        </w:rPr>
        <w:t xml:space="preserve"> за </w:t>
      </w:r>
      <w:r w:rsidR="008B7F08" w:rsidRPr="005370EE">
        <w:rPr>
          <w:rFonts w:ascii="Arial Narrow" w:eastAsia="Times New Roman" w:hAnsi="Arial Narrow" w:cs="Times New Roman"/>
          <w:sz w:val="24"/>
          <w:szCs w:val="24"/>
        </w:rPr>
        <w:t>наша</w:t>
      </w:r>
      <w:r w:rsidRPr="005370EE">
        <w:rPr>
          <w:rFonts w:ascii="Arial Narrow" w:eastAsia="Times New Roman" w:hAnsi="Arial Narrow" w:cs="Times New Roman"/>
          <w:sz w:val="24"/>
          <w:szCs w:val="24"/>
        </w:rPr>
        <w:t xml:space="preserve"> сметка всички повреди и/или несъответствия на оборудването, съответно подменя дефектирали части, устройства, модули и/или компоненти с нови съгласно предписанията на производителя, изискванията на договора за обществена поръчка по обособена</w:t>
      </w:r>
      <w:r w:rsidR="00286D84" w:rsidRPr="005370EE">
        <w:rPr>
          <w:rFonts w:ascii="Arial Narrow" w:eastAsia="Times New Roman" w:hAnsi="Arial Narrow" w:cs="Times New Roman"/>
          <w:sz w:val="24"/>
          <w:szCs w:val="24"/>
        </w:rPr>
        <w:t>та</w:t>
      </w:r>
      <w:r w:rsidRPr="005370EE">
        <w:rPr>
          <w:rFonts w:ascii="Arial Narrow" w:eastAsia="Times New Roman" w:hAnsi="Arial Narrow" w:cs="Times New Roman"/>
          <w:sz w:val="24"/>
          <w:szCs w:val="24"/>
        </w:rPr>
        <w:t xml:space="preserve"> позиция</w:t>
      </w:r>
      <w:r w:rsidR="00CA1D95" w:rsidRPr="005370EE">
        <w:rPr>
          <w:rFonts w:ascii="Arial Narrow" w:eastAsia="Times New Roman" w:hAnsi="Arial Narrow" w:cs="Times New Roman"/>
          <w:sz w:val="24"/>
          <w:szCs w:val="24"/>
        </w:rPr>
        <w:t xml:space="preserve">, за която предоставяме </w:t>
      </w:r>
      <w:r w:rsidR="00CA1D95" w:rsidRPr="005370EE">
        <w:rPr>
          <w:rFonts w:ascii="Arial Narrow" w:eastAsia="Times New Roman" w:hAnsi="Arial Narrow" w:cs="Times New Roman"/>
          <w:sz w:val="24"/>
          <w:szCs w:val="24"/>
        </w:rPr>
        <w:lastRenderedPageBreak/>
        <w:t>настоящето Техническо предложение</w:t>
      </w:r>
      <w:r w:rsidRPr="005370EE">
        <w:rPr>
          <w:rFonts w:ascii="Arial Narrow" w:eastAsia="Times New Roman" w:hAnsi="Arial Narrow" w:cs="Times New Roman"/>
          <w:sz w:val="24"/>
          <w:szCs w:val="24"/>
        </w:rPr>
        <w:t xml:space="preserve"> и приложенията към него. </w:t>
      </w:r>
      <w:r w:rsidRPr="005370EE">
        <w:rPr>
          <w:rFonts w:ascii="Arial Narrow" w:eastAsia="Calibri" w:hAnsi="Arial Narrow" w:cs="Times New Roman"/>
          <w:sz w:val="24"/>
          <w:szCs w:val="24"/>
        </w:rPr>
        <w:t>В гаранционното обслужване се включва замяна на част (компонент) със скрити недостатъци с нова или на цялото устройство с ново, ако недостатъкът го прави негодно за използване по предназначението му, както и всички разходи по замяната.</w:t>
      </w:r>
    </w:p>
    <w:p w14:paraId="7FE49070" w14:textId="77777777" w:rsidR="00151F6F" w:rsidRPr="005370EE" w:rsidRDefault="00151F6F" w:rsidP="005370EE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eastAsia="Times New Roman" w:hAnsi="Arial Narrow" w:cs="Times New Roman"/>
          <w:sz w:val="24"/>
          <w:szCs w:val="24"/>
        </w:rPr>
        <w:t xml:space="preserve">Редът за отстраняване на констатиран дефект и/или несъотвествие в </w:t>
      </w:r>
      <w:r w:rsidR="008B7F08" w:rsidRPr="005370EE">
        <w:rPr>
          <w:rFonts w:ascii="Arial Narrow" w:eastAsia="Times New Roman" w:hAnsi="Arial Narrow" w:cs="Times New Roman"/>
          <w:sz w:val="24"/>
          <w:szCs w:val="24"/>
        </w:rPr>
        <w:t xml:space="preserve">срока на гаранционно обслужване </w:t>
      </w:r>
      <w:r w:rsidRPr="005370EE">
        <w:rPr>
          <w:rFonts w:ascii="Arial Narrow" w:eastAsia="Times New Roman" w:hAnsi="Arial Narrow" w:cs="Times New Roman"/>
          <w:sz w:val="24"/>
          <w:szCs w:val="24"/>
        </w:rPr>
        <w:t>е описан в договора за обществена поръчка по обособена</w:t>
      </w:r>
      <w:r w:rsidR="00CA1D95" w:rsidRPr="005370EE">
        <w:rPr>
          <w:rFonts w:ascii="Arial Narrow" w:eastAsia="Times New Roman" w:hAnsi="Arial Narrow" w:cs="Times New Roman"/>
          <w:sz w:val="24"/>
          <w:szCs w:val="24"/>
        </w:rPr>
        <w:t>та</w:t>
      </w:r>
      <w:r w:rsidRPr="005370EE">
        <w:rPr>
          <w:rFonts w:ascii="Arial Narrow" w:eastAsia="Times New Roman" w:hAnsi="Arial Narrow" w:cs="Times New Roman"/>
          <w:sz w:val="24"/>
          <w:szCs w:val="24"/>
        </w:rPr>
        <w:t xml:space="preserve"> позиция</w:t>
      </w:r>
      <w:r w:rsidR="00CA1D95" w:rsidRPr="005370EE">
        <w:rPr>
          <w:rFonts w:ascii="Arial Narrow" w:eastAsia="Times New Roman" w:hAnsi="Arial Narrow" w:cs="Times New Roman"/>
          <w:sz w:val="24"/>
          <w:szCs w:val="24"/>
        </w:rPr>
        <w:t>, за която предоставяме настоящето Техническо предложение</w:t>
      </w:r>
      <w:r w:rsidRPr="005370EE">
        <w:rPr>
          <w:rFonts w:ascii="Arial Narrow" w:eastAsia="Times New Roman" w:hAnsi="Arial Narrow" w:cs="Times New Roman"/>
          <w:sz w:val="24"/>
          <w:szCs w:val="24"/>
        </w:rPr>
        <w:t>.</w:t>
      </w:r>
    </w:p>
    <w:p w14:paraId="7E86173D" w14:textId="77777777" w:rsidR="00151F6F" w:rsidRPr="005370EE" w:rsidRDefault="00151F6F" w:rsidP="005370EE">
      <w:pPr>
        <w:pStyle w:val="ListParagraph"/>
        <w:spacing w:after="0" w:line="360" w:lineRule="auto"/>
        <w:ind w:left="1146" w:firstLine="284"/>
        <w:jc w:val="both"/>
        <w:rPr>
          <w:rFonts w:ascii="Arial Narrow" w:hAnsi="Arial Narrow" w:cs="Times New Roman"/>
          <w:sz w:val="24"/>
          <w:szCs w:val="24"/>
        </w:rPr>
      </w:pPr>
    </w:p>
    <w:p w14:paraId="7936776B" w14:textId="77777777" w:rsidR="003C6507" w:rsidRPr="005370EE" w:rsidRDefault="003C6507" w:rsidP="005370EE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hAnsi="Arial Narrow" w:cs="Times New Roman"/>
          <w:b/>
          <w:sz w:val="24"/>
          <w:szCs w:val="24"/>
        </w:rPr>
        <w:t xml:space="preserve">Срок на изпълнение </w:t>
      </w:r>
    </w:p>
    <w:p w14:paraId="3990323E" w14:textId="77777777" w:rsidR="00CA005B" w:rsidRPr="005370EE" w:rsidRDefault="00DA33E7" w:rsidP="005370EE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>Задължаваме се да извършим доставка на оборудването в срок до ……… календарни дни, считано от датата на получаване на писмена заявка по чл. 1, ал. 2 от проекта на договор за обществена поръчка.</w:t>
      </w:r>
    </w:p>
    <w:p w14:paraId="6BE43D6D" w14:textId="57085D40" w:rsidR="00151F6F" w:rsidRDefault="00CA005B" w:rsidP="005370EE">
      <w:pPr>
        <w:spacing w:after="0" w:line="360" w:lineRule="auto"/>
        <w:ind w:firstLine="284"/>
        <w:jc w:val="both"/>
        <w:rPr>
          <w:rFonts w:ascii="Arial Narrow" w:hAnsi="Arial Narrow" w:cs="Times New Roman"/>
          <w:i/>
          <w:sz w:val="24"/>
          <w:szCs w:val="24"/>
        </w:rPr>
      </w:pPr>
      <w:r w:rsidRPr="005370EE">
        <w:rPr>
          <w:rFonts w:ascii="Arial Narrow" w:hAnsi="Arial Narrow" w:cs="Times New Roman"/>
          <w:b/>
          <w:i/>
          <w:sz w:val="24"/>
          <w:szCs w:val="24"/>
        </w:rPr>
        <w:t>Забележка</w:t>
      </w:r>
      <w:r w:rsidRPr="005370EE">
        <w:rPr>
          <w:rFonts w:ascii="Arial Narrow" w:hAnsi="Arial Narrow" w:cs="Times New Roman"/>
          <w:i/>
          <w:sz w:val="24"/>
          <w:szCs w:val="24"/>
        </w:rPr>
        <w:t xml:space="preserve">: </w:t>
      </w:r>
      <w:r w:rsidR="00151F6F" w:rsidRPr="005370EE">
        <w:rPr>
          <w:rFonts w:ascii="Arial Narrow" w:hAnsi="Arial Narrow" w:cs="Times New Roman"/>
          <w:i/>
          <w:sz w:val="24"/>
          <w:szCs w:val="24"/>
        </w:rPr>
        <w:t>Участникът следва да предложи в офертата си срок за извършване на доставката, кой</w:t>
      </w:r>
      <w:r w:rsidR="004B39DD" w:rsidRPr="005370EE">
        <w:rPr>
          <w:rFonts w:ascii="Arial Narrow" w:hAnsi="Arial Narrow" w:cs="Times New Roman"/>
          <w:i/>
          <w:sz w:val="24"/>
          <w:szCs w:val="24"/>
        </w:rPr>
        <w:t>то не може да бъде по-дълъг от 8</w:t>
      </w:r>
      <w:r w:rsidR="00151F6F" w:rsidRPr="005370EE">
        <w:rPr>
          <w:rFonts w:ascii="Arial Narrow" w:hAnsi="Arial Narrow" w:cs="Times New Roman"/>
          <w:i/>
          <w:sz w:val="24"/>
          <w:szCs w:val="24"/>
        </w:rPr>
        <w:t>0 календарни дни, считано от получаване на писмената заявка</w:t>
      </w:r>
      <w:r w:rsidR="00DA33E7" w:rsidRPr="005370EE">
        <w:rPr>
          <w:rFonts w:ascii="Arial Narrow" w:hAnsi="Arial Narrow" w:cs="Times New Roman"/>
          <w:i/>
          <w:sz w:val="24"/>
          <w:szCs w:val="24"/>
        </w:rPr>
        <w:t xml:space="preserve"> по чл. 1, ал. 2 от проекта на договор за обществена поръчка.</w:t>
      </w:r>
    </w:p>
    <w:p w14:paraId="1C1E875F" w14:textId="77777777" w:rsidR="00674F24" w:rsidRDefault="00674F24" w:rsidP="00674F24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 xml:space="preserve">Срокът на гаранционно обслужване е </w:t>
      </w:r>
      <w:r>
        <w:rPr>
          <w:rFonts w:ascii="Arial Narrow" w:hAnsi="Arial Narrow" w:cs="Times New Roman"/>
          <w:sz w:val="24"/>
          <w:szCs w:val="24"/>
        </w:rPr>
        <w:t>……..</w:t>
      </w:r>
      <w:r w:rsidRPr="005370EE">
        <w:rPr>
          <w:rFonts w:ascii="Arial Narrow" w:hAnsi="Arial Narrow" w:cs="Times New Roman"/>
          <w:sz w:val="24"/>
          <w:szCs w:val="24"/>
        </w:rPr>
        <w:t>години, считано от датата на приемо-предавателния протокол за доставка на оборудването.</w:t>
      </w:r>
    </w:p>
    <w:p w14:paraId="5A3C149D" w14:textId="77777777" w:rsidR="00674F24" w:rsidRPr="005370EE" w:rsidRDefault="00674F24" w:rsidP="00674F24">
      <w:pPr>
        <w:pStyle w:val="ListParagraph"/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370EE">
        <w:rPr>
          <w:rFonts w:ascii="Arial Narrow" w:hAnsi="Arial Narrow" w:cs="Times New Roman"/>
          <w:b/>
          <w:i/>
          <w:sz w:val="24"/>
          <w:szCs w:val="24"/>
        </w:rPr>
        <w:t>Забележка</w:t>
      </w:r>
      <w:r w:rsidRPr="005370EE">
        <w:rPr>
          <w:rFonts w:ascii="Arial Narrow" w:hAnsi="Arial Narrow" w:cs="Times New Roman"/>
          <w:i/>
          <w:sz w:val="24"/>
          <w:szCs w:val="24"/>
        </w:rPr>
        <w:t xml:space="preserve">: Участникът следва да предложи в офертата си срок </w:t>
      </w:r>
      <w:r>
        <w:rPr>
          <w:rFonts w:ascii="Arial Narrow" w:hAnsi="Arial Narrow" w:cs="Times New Roman"/>
          <w:i/>
          <w:sz w:val="24"/>
          <w:szCs w:val="24"/>
        </w:rPr>
        <w:t xml:space="preserve">за гаранционно обслужване, който следва да бъде минимум 5 (пет) години, считано от </w:t>
      </w:r>
      <w:r w:rsidRPr="00775C8C">
        <w:rPr>
          <w:rFonts w:ascii="Arial Narrow" w:hAnsi="Arial Narrow" w:cs="Times New Roman"/>
          <w:i/>
          <w:sz w:val="24"/>
          <w:szCs w:val="24"/>
        </w:rPr>
        <w:t>датата на подписване на двустранен приемо-предавателен протокол за приемане на доставката.</w:t>
      </w:r>
    </w:p>
    <w:p w14:paraId="082A419B" w14:textId="77777777" w:rsidR="00151F6F" w:rsidRPr="005370EE" w:rsidRDefault="00151F6F" w:rsidP="005370EE">
      <w:pPr>
        <w:pStyle w:val="ListParagraph"/>
        <w:spacing w:after="0" w:line="360" w:lineRule="auto"/>
        <w:ind w:firstLine="284"/>
        <w:rPr>
          <w:rFonts w:ascii="Arial Narrow" w:hAnsi="Arial Narrow" w:cs="Times New Roman"/>
          <w:sz w:val="24"/>
          <w:szCs w:val="24"/>
        </w:rPr>
      </w:pPr>
    </w:p>
    <w:p w14:paraId="58239D97" w14:textId="77777777" w:rsidR="003C6507" w:rsidRPr="005370EE" w:rsidRDefault="003C6507" w:rsidP="005370EE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hAnsi="Arial Narrow" w:cs="Times New Roman"/>
          <w:b/>
          <w:sz w:val="24"/>
          <w:szCs w:val="24"/>
        </w:rPr>
        <w:t>Място на изпълнение</w:t>
      </w:r>
    </w:p>
    <w:p w14:paraId="6961923A" w14:textId="77777777" w:rsidR="003C6507" w:rsidRPr="005370EE" w:rsidRDefault="003C6507" w:rsidP="005370EE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>Потвърждаваме, че м</w:t>
      </w:r>
      <w:r w:rsidR="00151F6F" w:rsidRPr="005370EE">
        <w:rPr>
          <w:rFonts w:ascii="Arial Narrow" w:hAnsi="Arial Narrow" w:cs="Times New Roman"/>
          <w:sz w:val="24"/>
          <w:szCs w:val="24"/>
        </w:rPr>
        <w:t>ясто</w:t>
      </w:r>
      <w:r w:rsidRPr="005370EE">
        <w:rPr>
          <w:rFonts w:ascii="Arial Narrow" w:hAnsi="Arial Narrow" w:cs="Times New Roman"/>
          <w:sz w:val="24"/>
          <w:szCs w:val="24"/>
        </w:rPr>
        <w:t>то на извършване на доставката е</w:t>
      </w:r>
      <w:r w:rsidR="00151F6F" w:rsidRPr="005370EE">
        <w:rPr>
          <w:rFonts w:ascii="Arial Narrow" w:hAnsi="Arial Narrow" w:cs="Times New Roman"/>
          <w:sz w:val="24"/>
          <w:szCs w:val="24"/>
        </w:rPr>
        <w:t xml:space="preserve"> на територията на гр. София, като </w:t>
      </w:r>
      <w:r w:rsidRPr="005370EE">
        <w:rPr>
          <w:rFonts w:ascii="Arial Narrow" w:hAnsi="Arial Narrow" w:cs="Times New Roman"/>
          <w:sz w:val="24"/>
          <w:szCs w:val="24"/>
        </w:rPr>
        <w:t xml:space="preserve">сме запознати, че </w:t>
      </w:r>
      <w:r w:rsidR="00151F6F" w:rsidRPr="005370EE">
        <w:rPr>
          <w:rFonts w:ascii="Arial Narrow" w:hAnsi="Arial Narrow" w:cs="Times New Roman"/>
          <w:sz w:val="24"/>
          <w:szCs w:val="24"/>
        </w:rPr>
        <w:t>ще бъде по</w:t>
      </w:r>
      <w:r w:rsidRPr="005370EE">
        <w:rPr>
          <w:rFonts w:ascii="Arial Narrow" w:hAnsi="Arial Narrow" w:cs="Times New Roman"/>
          <w:sz w:val="24"/>
          <w:szCs w:val="24"/>
        </w:rPr>
        <w:t>сочено в писмената заявка</w:t>
      </w:r>
      <w:r w:rsidR="00151F6F" w:rsidRPr="005370EE">
        <w:rPr>
          <w:rFonts w:ascii="Arial Narrow" w:hAnsi="Arial Narrow" w:cs="Times New Roman"/>
          <w:sz w:val="24"/>
          <w:szCs w:val="24"/>
        </w:rPr>
        <w:t xml:space="preserve"> конкретния адрес на извършване на доставката.</w:t>
      </w:r>
    </w:p>
    <w:p w14:paraId="5F33BC3F" w14:textId="77777777" w:rsidR="00151F6F" w:rsidRPr="005370EE" w:rsidRDefault="00151F6F" w:rsidP="005370EE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>Гаранционното обслужване ще се извършва спрямо местонахождението на доставеното и инсталирано оборудване.</w:t>
      </w:r>
    </w:p>
    <w:p w14:paraId="5EC99C6B" w14:textId="77777777" w:rsidR="00151F6F" w:rsidRPr="005370EE" w:rsidRDefault="00151F6F" w:rsidP="005370EE">
      <w:pPr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</w:p>
    <w:p w14:paraId="7782A569" w14:textId="77777777" w:rsidR="00337E7C" w:rsidRPr="005370EE" w:rsidRDefault="00337E7C" w:rsidP="005370EE">
      <w:pPr>
        <w:pStyle w:val="ListParagraph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370EE">
        <w:rPr>
          <w:rFonts w:ascii="Arial Narrow" w:hAnsi="Arial Narrow" w:cs="Times New Roman"/>
          <w:b/>
          <w:sz w:val="24"/>
          <w:szCs w:val="24"/>
        </w:rPr>
        <w:t xml:space="preserve">Други изисквания </w:t>
      </w:r>
    </w:p>
    <w:p w14:paraId="6A10A69A" w14:textId="77777777" w:rsidR="007D56B4" w:rsidRPr="005370EE" w:rsidRDefault="00337E7C" w:rsidP="001B397C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>Декларираме, че</w:t>
      </w:r>
      <w:r w:rsidR="00511E43" w:rsidRPr="005370EE">
        <w:rPr>
          <w:rFonts w:ascii="Arial Narrow" w:hAnsi="Arial Narrow" w:cs="Times New Roman"/>
          <w:sz w:val="24"/>
          <w:szCs w:val="24"/>
        </w:rPr>
        <w:t xml:space="preserve"> </w:t>
      </w:r>
      <w:r w:rsidR="001B397C">
        <w:rPr>
          <w:rFonts w:ascii="Arial Narrow" w:hAnsi="Arial Narrow" w:cs="Times New Roman"/>
          <w:sz w:val="24"/>
          <w:szCs w:val="24"/>
        </w:rPr>
        <w:t xml:space="preserve"> сме </w:t>
      </w:r>
      <w:r w:rsidR="00511E43" w:rsidRPr="005370EE">
        <w:rPr>
          <w:rFonts w:ascii="Arial Narrow" w:hAnsi="Arial Narrow" w:cs="Times New Roman"/>
          <w:sz w:val="24"/>
          <w:szCs w:val="24"/>
        </w:rPr>
        <w:t>производител на оборудването/</w:t>
      </w:r>
      <w:r w:rsidRPr="005370EE">
        <w:rPr>
          <w:rFonts w:ascii="Arial Narrow" w:hAnsi="Arial Narrow" w:cs="Times New Roman"/>
          <w:sz w:val="24"/>
          <w:szCs w:val="24"/>
        </w:rPr>
        <w:t xml:space="preserve">сме надлежно упълномощени да извършваме доставка и гаранционно обслужване на предлаганото </w:t>
      </w:r>
      <w:r w:rsidR="000E3E8D" w:rsidRPr="005370EE">
        <w:rPr>
          <w:rFonts w:ascii="Arial Narrow" w:hAnsi="Arial Narrow" w:cs="Times New Roman"/>
          <w:sz w:val="24"/>
          <w:szCs w:val="24"/>
        </w:rPr>
        <w:t xml:space="preserve">от нас </w:t>
      </w:r>
      <w:r w:rsidR="007D56B4" w:rsidRPr="005370EE">
        <w:rPr>
          <w:rFonts w:ascii="Arial Narrow" w:hAnsi="Arial Narrow" w:cs="Times New Roman"/>
          <w:sz w:val="24"/>
          <w:szCs w:val="24"/>
        </w:rPr>
        <w:t>комуникационно оборудване</w:t>
      </w:r>
      <w:r w:rsidR="00BD75A0">
        <w:rPr>
          <w:rFonts w:ascii="Arial Narrow" w:hAnsi="Arial Narrow" w:cs="Times New Roman"/>
          <w:sz w:val="24"/>
          <w:szCs w:val="24"/>
        </w:rPr>
        <w:t xml:space="preserve">, хардуер и софтуер </w:t>
      </w:r>
      <w:r w:rsidR="007D56B4" w:rsidRPr="005370EE">
        <w:rPr>
          <w:rFonts w:ascii="Arial Narrow" w:hAnsi="Arial Narrow" w:cs="Times New Roman"/>
          <w:sz w:val="24"/>
          <w:szCs w:val="24"/>
        </w:rPr>
        <w:t>, необходими за обновяване на информационни и комуникационни системи на територията на Република България.</w:t>
      </w:r>
    </w:p>
    <w:p w14:paraId="1BD44CB8" w14:textId="77777777" w:rsidR="007D56B4" w:rsidRPr="005370EE" w:rsidRDefault="007D56B4" w:rsidP="001B397C">
      <w:pPr>
        <w:pStyle w:val="ListParagraph"/>
        <w:tabs>
          <w:tab w:val="left" w:pos="426"/>
        </w:tabs>
        <w:spacing w:after="0" w:line="360" w:lineRule="auto"/>
        <w:ind w:left="0" w:firstLine="360"/>
        <w:jc w:val="both"/>
        <w:rPr>
          <w:rFonts w:ascii="Arial Narrow" w:hAnsi="Arial Narrow" w:cs="Times New Roman"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lastRenderedPageBreak/>
        <w:t>За удостоверяване на горното представяме ……………………………………………………………</w:t>
      </w:r>
      <w:r w:rsidR="001B397C">
        <w:rPr>
          <w:rFonts w:ascii="Arial Narrow" w:hAnsi="Arial Narrow" w:cs="Times New Roman"/>
          <w:sz w:val="24"/>
          <w:szCs w:val="24"/>
        </w:rPr>
        <w:t xml:space="preserve"> (моля, посочете описание на документа)</w:t>
      </w:r>
    </w:p>
    <w:p w14:paraId="3A900277" w14:textId="77777777" w:rsidR="007D56B4" w:rsidRPr="005370EE" w:rsidRDefault="007D56B4" w:rsidP="005370EE">
      <w:pPr>
        <w:spacing w:after="0" w:line="360" w:lineRule="auto"/>
        <w:ind w:firstLine="426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>За удостоверяване на горното участникът следва да представи Официално оторизационно писмо (или еквивалентен документ) с актуална дата от производителя или от официален представител на производителя на предлаганото оборудване. Горепосоченият документ се представя в техническото предложение на участника.</w:t>
      </w:r>
    </w:p>
    <w:p w14:paraId="41BB5DFB" w14:textId="77777777" w:rsidR="007D56B4" w:rsidRPr="005370EE" w:rsidRDefault="007D56B4" w:rsidP="005370EE">
      <w:pPr>
        <w:spacing w:after="0" w:line="360" w:lineRule="auto"/>
        <w:ind w:firstLine="426"/>
        <w:contextualSpacing/>
        <w:jc w:val="both"/>
        <w:rPr>
          <w:rFonts w:ascii="Arial Narrow" w:hAnsi="Arial Narrow" w:cs="Times New Roman"/>
          <w:i/>
          <w:sz w:val="24"/>
          <w:szCs w:val="24"/>
        </w:rPr>
      </w:pPr>
      <w:r w:rsidRPr="005370EE">
        <w:rPr>
          <w:rFonts w:ascii="Arial Narrow" w:hAnsi="Arial Narrow" w:cs="Times New Roman"/>
          <w:b/>
          <w:i/>
          <w:sz w:val="24"/>
          <w:szCs w:val="24"/>
        </w:rPr>
        <w:t>Забележка:</w:t>
      </w:r>
      <w:r w:rsidRPr="005370EE">
        <w:rPr>
          <w:rFonts w:ascii="Arial Narrow" w:hAnsi="Arial Narrow" w:cs="Times New Roman"/>
          <w:i/>
          <w:sz w:val="24"/>
          <w:szCs w:val="24"/>
        </w:rPr>
        <w:t xml:space="preserve"> В случаите на представяне от участника на оторизационно писмо от официален представител на производителя</w:t>
      </w:r>
      <w:r w:rsidR="00BD75A0">
        <w:rPr>
          <w:rFonts w:ascii="Arial Narrow" w:hAnsi="Arial Narrow" w:cs="Times New Roman"/>
          <w:i/>
          <w:sz w:val="24"/>
          <w:szCs w:val="24"/>
        </w:rPr>
        <w:t xml:space="preserve"> (или еквивалентен документ)</w:t>
      </w:r>
      <w:r w:rsidRPr="005370EE">
        <w:rPr>
          <w:rFonts w:ascii="Arial Narrow" w:hAnsi="Arial Narrow" w:cs="Times New Roman"/>
          <w:i/>
          <w:sz w:val="24"/>
          <w:szCs w:val="24"/>
        </w:rPr>
        <w:t>, в офертата се прилага и оторизационно писмо, издадено от производителя</w:t>
      </w:r>
      <w:r w:rsidR="00BD75A0">
        <w:rPr>
          <w:rFonts w:ascii="Arial Narrow" w:hAnsi="Arial Narrow" w:cs="Times New Roman"/>
          <w:i/>
          <w:sz w:val="24"/>
          <w:szCs w:val="24"/>
        </w:rPr>
        <w:t xml:space="preserve"> (или еквивалентен документ)</w:t>
      </w:r>
      <w:r w:rsidRPr="005370EE">
        <w:rPr>
          <w:rFonts w:ascii="Arial Narrow" w:hAnsi="Arial Narrow" w:cs="Times New Roman"/>
          <w:i/>
          <w:sz w:val="24"/>
          <w:szCs w:val="24"/>
        </w:rPr>
        <w:t>, с което се упълномощава официалния представител на производителя за доставка и гаранционно обслужване на предлаганото оборудване.</w:t>
      </w:r>
    </w:p>
    <w:p w14:paraId="4C113C5A" w14:textId="77777777" w:rsidR="00151F6F" w:rsidRPr="005370EE" w:rsidRDefault="00B274A8" w:rsidP="005370EE">
      <w:pPr>
        <w:pStyle w:val="ListParagraph"/>
        <w:widowControl w:val="0"/>
        <w:numPr>
          <w:ilvl w:val="1"/>
          <w:numId w:val="16"/>
        </w:numPr>
        <w:shd w:val="clear" w:color="auto" w:fill="FFFFFF"/>
        <w:tabs>
          <w:tab w:val="left" w:pos="360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370EE">
        <w:rPr>
          <w:rFonts w:ascii="Arial Narrow" w:hAnsi="Arial Narrow" w:cs="Times New Roman"/>
          <w:sz w:val="24"/>
          <w:szCs w:val="24"/>
        </w:rPr>
        <w:t>Прилагаме о</w:t>
      </w:r>
      <w:r w:rsidR="00151F6F" w:rsidRPr="005370EE">
        <w:rPr>
          <w:rFonts w:ascii="Arial Narrow" w:hAnsi="Arial Narrow" w:cs="Times New Roman"/>
          <w:sz w:val="24"/>
          <w:szCs w:val="24"/>
        </w:rPr>
        <w:t>бщи условия или други приложими условия за гаранционно обслужване от производителя на продуктите, предмет на обществената поръчка</w:t>
      </w:r>
      <w:r w:rsidR="00875693">
        <w:rPr>
          <w:rFonts w:ascii="Arial Narrow" w:hAnsi="Arial Narrow" w:cs="Times New Roman"/>
          <w:sz w:val="24"/>
          <w:szCs w:val="24"/>
        </w:rPr>
        <w:t xml:space="preserve"> (</w:t>
      </w:r>
      <w:r w:rsidR="00151F6F" w:rsidRPr="005370EE">
        <w:rPr>
          <w:rFonts w:ascii="Arial Narrow" w:hAnsi="Arial Narrow" w:cs="Times New Roman"/>
          <w:sz w:val="24"/>
          <w:szCs w:val="24"/>
        </w:rPr>
        <w:t xml:space="preserve"> в случай, че е приложимо</w:t>
      </w:r>
      <w:r w:rsidR="00875693">
        <w:rPr>
          <w:rFonts w:ascii="Arial Narrow" w:hAnsi="Arial Narrow" w:cs="Times New Roman"/>
          <w:sz w:val="24"/>
          <w:szCs w:val="24"/>
        </w:rPr>
        <w:t>)</w:t>
      </w:r>
      <w:r w:rsidR="00151F6F" w:rsidRPr="005370EE">
        <w:rPr>
          <w:rFonts w:ascii="Arial Narrow" w:hAnsi="Arial Narrow" w:cs="Times New Roman"/>
          <w:sz w:val="24"/>
          <w:szCs w:val="24"/>
        </w:rPr>
        <w:t>.</w:t>
      </w:r>
    </w:p>
    <w:p w14:paraId="4C451E30" w14:textId="77777777" w:rsidR="00151F6F" w:rsidRPr="005370EE" w:rsidRDefault="00151F6F" w:rsidP="005370EE">
      <w:pPr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</w:p>
    <w:p w14:paraId="12A3FAF2" w14:textId="77777777" w:rsidR="00B36BDB" w:rsidRPr="005370EE" w:rsidRDefault="00B36BDB" w:rsidP="005370EE">
      <w:pPr>
        <w:pStyle w:val="Text1"/>
        <w:spacing w:before="0" w:after="0" w:line="360" w:lineRule="auto"/>
        <w:ind w:left="0" w:firstLine="284"/>
        <w:rPr>
          <w:rFonts w:ascii="Arial Narrow" w:eastAsia="Verdana-Italic" w:hAnsi="Arial Narrow"/>
        </w:rPr>
      </w:pPr>
    </w:p>
    <w:tbl>
      <w:tblPr>
        <w:tblW w:w="9807" w:type="dxa"/>
        <w:tblLook w:val="04A0" w:firstRow="1" w:lastRow="0" w:firstColumn="1" w:lastColumn="0" w:noHBand="0" w:noVBand="1"/>
      </w:tblPr>
      <w:tblGrid>
        <w:gridCol w:w="4500"/>
        <w:gridCol w:w="5307"/>
      </w:tblGrid>
      <w:tr w:rsidR="00B274A8" w:rsidRPr="005370EE" w14:paraId="22D9D425" w14:textId="77777777" w:rsidTr="00B274A8">
        <w:tc>
          <w:tcPr>
            <w:tcW w:w="4500" w:type="dxa"/>
            <w:hideMark/>
          </w:tcPr>
          <w:p w14:paraId="37DED1C8" w14:textId="77777777" w:rsidR="00B274A8" w:rsidRPr="005370EE" w:rsidRDefault="00B274A8" w:rsidP="005370EE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370E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Дата на подписване:</w:t>
            </w:r>
          </w:p>
        </w:tc>
        <w:tc>
          <w:tcPr>
            <w:tcW w:w="5307" w:type="dxa"/>
            <w:hideMark/>
          </w:tcPr>
          <w:p w14:paraId="7A22C483" w14:textId="77777777" w:rsidR="00B274A8" w:rsidRPr="005370EE" w:rsidRDefault="00B274A8" w:rsidP="005370EE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370E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………./ ………….. / ……….…..</w:t>
            </w:r>
          </w:p>
        </w:tc>
      </w:tr>
      <w:tr w:rsidR="00B274A8" w:rsidRPr="005370EE" w14:paraId="137D85FF" w14:textId="77777777" w:rsidTr="00B274A8">
        <w:tc>
          <w:tcPr>
            <w:tcW w:w="4500" w:type="dxa"/>
            <w:hideMark/>
          </w:tcPr>
          <w:p w14:paraId="19AC6157" w14:textId="77777777" w:rsidR="00B274A8" w:rsidRPr="005370EE" w:rsidRDefault="00B274A8" w:rsidP="005370EE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370E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Подпис и печат:</w:t>
            </w:r>
          </w:p>
        </w:tc>
        <w:tc>
          <w:tcPr>
            <w:tcW w:w="5307" w:type="dxa"/>
            <w:hideMark/>
          </w:tcPr>
          <w:p w14:paraId="051F0E8A" w14:textId="77777777" w:rsidR="00B274A8" w:rsidRPr="005370EE" w:rsidRDefault="00B274A8" w:rsidP="005370EE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370E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B274A8" w:rsidRPr="005370EE" w14:paraId="1BE29895" w14:textId="77777777" w:rsidTr="00B274A8">
        <w:tc>
          <w:tcPr>
            <w:tcW w:w="4500" w:type="dxa"/>
            <w:hideMark/>
          </w:tcPr>
          <w:p w14:paraId="518A5483" w14:textId="77777777" w:rsidR="00B274A8" w:rsidRPr="005370EE" w:rsidRDefault="00B274A8" w:rsidP="005370EE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370E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Име и фамилия </w:t>
            </w:r>
          </w:p>
        </w:tc>
        <w:tc>
          <w:tcPr>
            <w:tcW w:w="5307" w:type="dxa"/>
            <w:hideMark/>
          </w:tcPr>
          <w:p w14:paraId="42D90D5E" w14:textId="77777777" w:rsidR="00B274A8" w:rsidRPr="005370EE" w:rsidRDefault="00B274A8" w:rsidP="005370EE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370E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B274A8" w:rsidRPr="005370EE" w14:paraId="47DE9423" w14:textId="77777777" w:rsidTr="00B274A8">
        <w:tc>
          <w:tcPr>
            <w:tcW w:w="4500" w:type="dxa"/>
            <w:hideMark/>
          </w:tcPr>
          <w:p w14:paraId="5F043FE7" w14:textId="77777777" w:rsidR="00B274A8" w:rsidRPr="005370EE" w:rsidRDefault="00B274A8" w:rsidP="005370EE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370E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Длъжност </w:t>
            </w:r>
          </w:p>
        </w:tc>
        <w:tc>
          <w:tcPr>
            <w:tcW w:w="5307" w:type="dxa"/>
            <w:hideMark/>
          </w:tcPr>
          <w:p w14:paraId="41146E77" w14:textId="77777777" w:rsidR="00B274A8" w:rsidRPr="005370EE" w:rsidRDefault="00B274A8" w:rsidP="005370EE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370E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B274A8" w:rsidRPr="005370EE" w14:paraId="2AF3B721" w14:textId="77777777" w:rsidTr="00B274A8">
        <w:tc>
          <w:tcPr>
            <w:tcW w:w="4500" w:type="dxa"/>
            <w:hideMark/>
          </w:tcPr>
          <w:p w14:paraId="40E5D270" w14:textId="77777777" w:rsidR="00B274A8" w:rsidRPr="005370EE" w:rsidRDefault="00B274A8" w:rsidP="005370EE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370E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5307" w:type="dxa"/>
            <w:hideMark/>
          </w:tcPr>
          <w:p w14:paraId="4BC6F6B7" w14:textId="77777777" w:rsidR="00B274A8" w:rsidRPr="005370EE" w:rsidRDefault="00B274A8" w:rsidP="005370EE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370E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</w:tbl>
    <w:p w14:paraId="62C52F00" w14:textId="77777777" w:rsidR="00BC2F4B" w:rsidRPr="005370EE" w:rsidRDefault="00BC2F4B" w:rsidP="005370EE">
      <w:pPr>
        <w:spacing w:after="0" w:line="360" w:lineRule="auto"/>
        <w:ind w:firstLine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1A8EDD0" w14:textId="77777777" w:rsidR="00B92E32" w:rsidRPr="005370EE" w:rsidRDefault="00B92E32" w:rsidP="005370EE">
      <w:pPr>
        <w:spacing w:after="0" w:line="360" w:lineRule="auto"/>
        <w:ind w:firstLine="284"/>
        <w:rPr>
          <w:rFonts w:ascii="Arial Narrow" w:hAnsi="Arial Narrow" w:cs="Times New Roman"/>
          <w:sz w:val="24"/>
          <w:szCs w:val="24"/>
        </w:rPr>
      </w:pPr>
    </w:p>
    <w:sectPr w:rsidR="00B92E32" w:rsidRPr="005370EE" w:rsidSect="006630F6">
      <w:headerReference w:type="default" r:id="rId11"/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3183B" w14:textId="77777777" w:rsidR="00C64315" w:rsidRDefault="00C64315" w:rsidP="00B36BDB">
      <w:pPr>
        <w:spacing w:after="0" w:line="240" w:lineRule="auto"/>
      </w:pPr>
      <w:r>
        <w:separator/>
      </w:r>
    </w:p>
  </w:endnote>
  <w:endnote w:type="continuationSeparator" w:id="0">
    <w:p w14:paraId="090E2D95" w14:textId="77777777" w:rsidR="00C64315" w:rsidRDefault="00C64315" w:rsidP="00B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969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33695" w14:textId="3EBC2D3B" w:rsidR="002D5A96" w:rsidRDefault="002D5A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6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4B1EA03" w14:textId="77777777" w:rsidR="002D5A96" w:rsidRDefault="002D5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8721" w14:textId="77777777" w:rsidR="00C64315" w:rsidRDefault="00C64315" w:rsidP="00B36BDB">
      <w:pPr>
        <w:spacing w:after="0" w:line="240" w:lineRule="auto"/>
      </w:pPr>
      <w:r>
        <w:separator/>
      </w:r>
    </w:p>
  </w:footnote>
  <w:footnote w:type="continuationSeparator" w:id="0">
    <w:p w14:paraId="64408C9C" w14:textId="77777777" w:rsidR="00C64315" w:rsidRDefault="00C64315" w:rsidP="00B36BDB">
      <w:pPr>
        <w:spacing w:after="0" w:line="240" w:lineRule="auto"/>
      </w:pPr>
      <w:r>
        <w:continuationSeparator/>
      </w:r>
    </w:p>
  </w:footnote>
  <w:footnote w:id="1">
    <w:p w14:paraId="1CF198C1" w14:textId="77777777" w:rsidR="00893A47" w:rsidRPr="00893A47" w:rsidRDefault="00893A47" w:rsidP="008F08B7">
      <w:pPr>
        <w:pStyle w:val="FootnoteText"/>
        <w:jc w:val="both"/>
        <w:rPr>
          <w:rFonts w:ascii="Arial Narrow" w:hAnsi="Arial Narrow"/>
          <w:lang w:val="bg-BG"/>
        </w:rPr>
      </w:pPr>
      <w:r w:rsidRPr="00893A47">
        <w:rPr>
          <w:rStyle w:val="FootnoteReference"/>
          <w:rFonts w:ascii="Arial Narrow" w:hAnsi="Arial Narrow"/>
        </w:rPr>
        <w:footnoteRef/>
      </w:r>
      <w:r w:rsidRPr="00893A47">
        <w:rPr>
          <w:rFonts w:ascii="Arial Narrow" w:hAnsi="Arial Narrow"/>
        </w:rPr>
        <w:t xml:space="preserve"> </w:t>
      </w:r>
      <w:r w:rsidRPr="00893A47">
        <w:rPr>
          <w:rFonts w:ascii="Arial Narrow" w:hAnsi="Arial Narrow"/>
          <w:lang w:val="bg-BG"/>
        </w:rPr>
        <w:t xml:space="preserve">Съгласно чл. 41, ал. 5 от Правилника за прилагане на Закона за обществените поръчки </w:t>
      </w:r>
      <w:r>
        <w:rPr>
          <w:rFonts w:ascii="Arial Narrow" w:hAnsi="Arial Narrow"/>
          <w:lang w:val="bg-BG"/>
        </w:rPr>
        <w:t xml:space="preserve">(ППЗОП) когато документи, свързани с участие в обществени поръчки се подават от лице, което представя участника по пълномощие, в </w:t>
      </w:r>
      <w:r w:rsidR="008F08B7">
        <w:rPr>
          <w:rFonts w:ascii="Arial Narrow" w:hAnsi="Arial Narrow"/>
          <w:lang w:val="bg-BG"/>
        </w:rPr>
        <w:t>Единния европейски документ за обществени поръчки (</w:t>
      </w:r>
      <w:r>
        <w:rPr>
          <w:rFonts w:ascii="Arial Narrow" w:hAnsi="Arial Narrow"/>
          <w:lang w:val="bg-BG"/>
        </w:rPr>
        <w:t>ЕЕДОП</w:t>
      </w:r>
      <w:r w:rsidR="008F08B7">
        <w:rPr>
          <w:rFonts w:ascii="Arial Narrow" w:hAnsi="Arial Narrow"/>
          <w:lang w:val="bg-BG"/>
        </w:rPr>
        <w:t>)</w:t>
      </w:r>
      <w:r>
        <w:rPr>
          <w:rFonts w:ascii="Arial Narrow" w:hAnsi="Arial Narrow"/>
          <w:lang w:val="bg-BG"/>
        </w:rPr>
        <w:t xml:space="preserve"> се посочва информация относно обхвата на представителната му власт</w:t>
      </w:r>
      <w:r w:rsidR="008F08B7">
        <w:rPr>
          <w:rFonts w:ascii="Arial Narrow" w:hAnsi="Arial Narrow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CFE4" w14:textId="7FB0CD9D" w:rsidR="009A757D" w:rsidRDefault="009A757D" w:rsidP="009A757D">
    <w:pPr>
      <w:spacing w:after="0" w:line="360" w:lineRule="auto"/>
      <w:jc w:val="right"/>
      <w:rPr>
        <w:rFonts w:ascii="Arial Narrow" w:hAnsi="Arial Narrow"/>
        <w:b/>
        <w:bCs/>
        <w:i/>
        <w:iCs/>
        <w:sz w:val="24"/>
        <w:szCs w:val="24"/>
      </w:rPr>
    </w:pPr>
    <w:r w:rsidRPr="00B36BDB">
      <w:rPr>
        <w:rFonts w:ascii="Arial Narrow" w:hAnsi="Arial Narrow"/>
        <w:b/>
        <w:bCs/>
        <w:i/>
        <w:iCs/>
        <w:sz w:val="24"/>
        <w:szCs w:val="24"/>
      </w:rPr>
      <w:t>ПРИЛ</w:t>
    </w:r>
    <w:r>
      <w:rPr>
        <w:rFonts w:ascii="Arial Narrow" w:hAnsi="Arial Narrow"/>
        <w:b/>
        <w:bCs/>
        <w:i/>
        <w:iCs/>
        <w:sz w:val="24"/>
        <w:szCs w:val="24"/>
      </w:rPr>
      <w:t>О</w:t>
    </w:r>
    <w:r w:rsidRPr="00B36BDB">
      <w:rPr>
        <w:rFonts w:ascii="Arial Narrow" w:hAnsi="Arial Narrow"/>
        <w:b/>
        <w:bCs/>
        <w:i/>
        <w:iCs/>
        <w:sz w:val="24"/>
        <w:szCs w:val="24"/>
      </w:rPr>
      <w:t>Ж</w:t>
    </w:r>
    <w:r>
      <w:rPr>
        <w:rFonts w:ascii="Arial Narrow" w:hAnsi="Arial Narrow"/>
        <w:b/>
        <w:bCs/>
        <w:i/>
        <w:iCs/>
        <w:sz w:val="24"/>
        <w:szCs w:val="24"/>
      </w:rPr>
      <w:t>ЕНИЕ № 2</w:t>
    </w:r>
    <w:r w:rsidR="00130351">
      <w:rPr>
        <w:rFonts w:ascii="Arial Narrow" w:hAnsi="Arial Narrow"/>
        <w:b/>
        <w:bCs/>
        <w:i/>
        <w:iCs/>
        <w:sz w:val="24"/>
        <w:szCs w:val="24"/>
      </w:rPr>
      <w:t>.1</w:t>
    </w:r>
  </w:p>
  <w:p w14:paraId="1EFA4F59" w14:textId="77777777" w:rsidR="009A757D" w:rsidRDefault="009A7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BC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6312E8"/>
    <w:multiLevelType w:val="hybridMultilevel"/>
    <w:tmpl w:val="834095A0"/>
    <w:lvl w:ilvl="0" w:tplc="BEDCA2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797EB7"/>
    <w:multiLevelType w:val="hybridMultilevel"/>
    <w:tmpl w:val="31BC4A9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5B23D4"/>
    <w:multiLevelType w:val="multilevel"/>
    <w:tmpl w:val="66009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C638BE"/>
    <w:multiLevelType w:val="hybridMultilevel"/>
    <w:tmpl w:val="B838BDB2"/>
    <w:lvl w:ilvl="0" w:tplc="E9504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A521C"/>
    <w:multiLevelType w:val="hybridMultilevel"/>
    <w:tmpl w:val="EFC04030"/>
    <w:lvl w:ilvl="0" w:tplc="244019A0">
      <w:start w:val="1"/>
      <w:numFmt w:val="decimal"/>
      <w:lvlText w:val="Чл. 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CF1908"/>
    <w:multiLevelType w:val="multilevel"/>
    <w:tmpl w:val="A4783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865109"/>
    <w:multiLevelType w:val="multilevel"/>
    <w:tmpl w:val="9A648F5E"/>
    <w:lvl w:ilvl="0">
      <w:start w:val="1"/>
      <w:numFmt w:val="decimal"/>
      <w:pStyle w:val="Index1"/>
      <w:suff w:val="nothing"/>
      <w:lvlText w:val="REQ.%1.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2D723CA6"/>
    <w:multiLevelType w:val="multilevel"/>
    <w:tmpl w:val="76B8F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E26D98"/>
    <w:multiLevelType w:val="hybridMultilevel"/>
    <w:tmpl w:val="9DFC74D4"/>
    <w:lvl w:ilvl="0" w:tplc="68E0B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941CC"/>
    <w:multiLevelType w:val="multilevel"/>
    <w:tmpl w:val="A4783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7C7F46"/>
    <w:multiLevelType w:val="hybridMultilevel"/>
    <w:tmpl w:val="51B64176"/>
    <w:lvl w:ilvl="0" w:tplc="9C3045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24872"/>
    <w:multiLevelType w:val="multilevel"/>
    <w:tmpl w:val="CD2A5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B046547"/>
    <w:multiLevelType w:val="hybridMultilevel"/>
    <w:tmpl w:val="3A228B60"/>
    <w:lvl w:ilvl="0" w:tplc="61267C9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C0064"/>
    <w:multiLevelType w:val="hybridMultilevel"/>
    <w:tmpl w:val="D61A4C16"/>
    <w:lvl w:ilvl="0" w:tplc="6C543B5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A3262"/>
    <w:multiLevelType w:val="hybridMultilevel"/>
    <w:tmpl w:val="F328E5C2"/>
    <w:lvl w:ilvl="0" w:tplc="BEA8C1B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8FB0F5A"/>
    <w:multiLevelType w:val="hybridMultilevel"/>
    <w:tmpl w:val="8C702612"/>
    <w:lvl w:ilvl="0" w:tplc="99746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4"/>
  </w:num>
  <w:num w:numId="5">
    <w:abstractNumId w:val="19"/>
  </w:num>
  <w:num w:numId="6">
    <w:abstractNumId w:val="1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  <w:num w:numId="12">
    <w:abstractNumId w:val="7"/>
  </w:num>
  <w:num w:numId="13">
    <w:abstractNumId w:val="15"/>
  </w:num>
  <w:num w:numId="14">
    <w:abstractNumId w:val="16"/>
  </w:num>
  <w:num w:numId="15">
    <w:abstractNumId w:val="12"/>
  </w:num>
  <w:num w:numId="16">
    <w:abstractNumId w:val="3"/>
  </w:num>
  <w:num w:numId="17">
    <w:abstractNumId w:val="9"/>
  </w:num>
  <w:num w:numId="18">
    <w:abstractNumId w:val="17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E1"/>
    <w:rsid w:val="00042988"/>
    <w:rsid w:val="000456F1"/>
    <w:rsid w:val="00046E2B"/>
    <w:rsid w:val="000613B6"/>
    <w:rsid w:val="00076551"/>
    <w:rsid w:val="000B678D"/>
    <w:rsid w:val="000C4B53"/>
    <w:rsid w:val="000E3E8D"/>
    <w:rsid w:val="00130351"/>
    <w:rsid w:val="00134295"/>
    <w:rsid w:val="0015102C"/>
    <w:rsid w:val="00151F6F"/>
    <w:rsid w:val="00155687"/>
    <w:rsid w:val="0017030F"/>
    <w:rsid w:val="001774A2"/>
    <w:rsid w:val="0019060B"/>
    <w:rsid w:val="001A7103"/>
    <w:rsid w:val="001B397C"/>
    <w:rsid w:val="001D5668"/>
    <w:rsid w:val="002053BD"/>
    <w:rsid w:val="002568C4"/>
    <w:rsid w:val="00264134"/>
    <w:rsid w:val="0028536B"/>
    <w:rsid w:val="00286D84"/>
    <w:rsid w:val="002B680A"/>
    <w:rsid w:val="002D5A96"/>
    <w:rsid w:val="002F0D65"/>
    <w:rsid w:val="00314FD7"/>
    <w:rsid w:val="00325905"/>
    <w:rsid w:val="00337E7C"/>
    <w:rsid w:val="0037089D"/>
    <w:rsid w:val="00386629"/>
    <w:rsid w:val="003A3150"/>
    <w:rsid w:val="003B4033"/>
    <w:rsid w:val="003C6507"/>
    <w:rsid w:val="003E4E0E"/>
    <w:rsid w:val="0042630C"/>
    <w:rsid w:val="004478D0"/>
    <w:rsid w:val="00465EA6"/>
    <w:rsid w:val="00477578"/>
    <w:rsid w:val="0049374A"/>
    <w:rsid w:val="004A5A61"/>
    <w:rsid w:val="004B39DD"/>
    <w:rsid w:val="004C184C"/>
    <w:rsid w:val="0050488E"/>
    <w:rsid w:val="00511E43"/>
    <w:rsid w:val="005250C2"/>
    <w:rsid w:val="0052524A"/>
    <w:rsid w:val="005370EE"/>
    <w:rsid w:val="00560EEA"/>
    <w:rsid w:val="005C5953"/>
    <w:rsid w:val="005E2800"/>
    <w:rsid w:val="00626D4C"/>
    <w:rsid w:val="00637592"/>
    <w:rsid w:val="006611B8"/>
    <w:rsid w:val="006630F6"/>
    <w:rsid w:val="00664AFE"/>
    <w:rsid w:val="00674E4A"/>
    <w:rsid w:val="00674F24"/>
    <w:rsid w:val="006D1BCB"/>
    <w:rsid w:val="006D49D3"/>
    <w:rsid w:val="006E4606"/>
    <w:rsid w:val="007028C3"/>
    <w:rsid w:val="00704FD1"/>
    <w:rsid w:val="00736C2E"/>
    <w:rsid w:val="007551D9"/>
    <w:rsid w:val="00776242"/>
    <w:rsid w:val="007816E2"/>
    <w:rsid w:val="007A12AD"/>
    <w:rsid w:val="007B3F13"/>
    <w:rsid w:val="007D56B4"/>
    <w:rsid w:val="007D7EE1"/>
    <w:rsid w:val="008006F5"/>
    <w:rsid w:val="008412F5"/>
    <w:rsid w:val="00842B2E"/>
    <w:rsid w:val="00843C99"/>
    <w:rsid w:val="0085274F"/>
    <w:rsid w:val="00875693"/>
    <w:rsid w:val="008824E0"/>
    <w:rsid w:val="00884551"/>
    <w:rsid w:val="00893A47"/>
    <w:rsid w:val="00896138"/>
    <w:rsid w:val="008A5BF7"/>
    <w:rsid w:val="008B7F08"/>
    <w:rsid w:val="008C5B7C"/>
    <w:rsid w:val="008E4403"/>
    <w:rsid w:val="008F08B7"/>
    <w:rsid w:val="00910F79"/>
    <w:rsid w:val="00963CED"/>
    <w:rsid w:val="00965D43"/>
    <w:rsid w:val="009A0CB2"/>
    <w:rsid w:val="009A5B39"/>
    <w:rsid w:val="009A6DF1"/>
    <w:rsid w:val="009A757D"/>
    <w:rsid w:val="009B321A"/>
    <w:rsid w:val="009B792D"/>
    <w:rsid w:val="009D7204"/>
    <w:rsid w:val="00A06619"/>
    <w:rsid w:val="00A35834"/>
    <w:rsid w:val="00A36F05"/>
    <w:rsid w:val="00A51D2C"/>
    <w:rsid w:val="00A76E51"/>
    <w:rsid w:val="00A828EE"/>
    <w:rsid w:val="00A8491C"/>
    <w:rsid w:val="00A9773B"/>
    <w:rsid w:val="00AA624E"/>
    <w:rsid w:val="00B02DAC"/>
    <w:rsid w:val="00B03993"/>
    <w:rsid w:val="00B274A8"/>
    <w:rsid w:val="00B32357"/>
    <w:rsid w:val="00B332B9"/>
    <w:rsid w:val="00B36BDB"/>
    <w:rsid w:val="00B446E8"/>
    <w:rsid w:val="00B64611"/>
    <w:rsid w:val="00B67F5C"/>
    <w:rsid w:val="00B92E32"/>
    <w:rsid w:val="00BA2232"/>
    <w:rsid w:val="00BC2F4B"/>
    <w:rsid w:val="00BD5BB6"/>
    <w:rsid w:val="00BD75A0"/>
    <w:rsid w:val="00BF0FEB"/>
    <w:rsid w:val="00BF336A"/>
    <w:rsid w:val="00C03D9D"/>
    <w:rsid w:val="00C274A9"/>
    <w:rsid w:val="00C27B7E"/>
    <w:rsid w:val="00C33AEF"/>
    <w:rsid w:val="00C4464D"/>
    <w:rsid w:val="00C64315"/>
    <w:rsid w:val="00C66FF3"/>
    <w:rsid w:val="00C80C98"/>
    <w:rsid w:val="00C967DE"/>
    <w:rsid w:val="00C97DD3"/>
    <w:rsid w:val="00CA005B"/>
    <w:rsid w:val="00CA1D95"/>
    <w:rsid w:val="00CB2D99"/>
    <w:rsid w:val="00CB4534"/>
    <w:rsid w:val="00CB6D61"/>
    <w:rsid w:val="00CB71F3"/>
    <w:rsid w:val="00CC3710"/>
    <w:rsid w:val="00CD50DD"/>
    <w:rsid w:val="00CF7D67"/>
    <w:rsid w:val="00D02454"/>
    <w:rsid w:val="00D117F2"/>
    <w:rsid w:val="00D9314E"/>
    <w:rsid w:val="00D978D9"/>
    <w:rsid w:val="00DA33E7"/>
    <w:rsid w:val="00DA3868"/>
    <w:rsid w:val="00DA685B"/>
    <w:rsid w:val="00DB0636"/>
    <w:rsid w:val="00DF0D3D"/>
    <w:rsid w:val="00DF759E"/>
    <w:rsid w:val="00E02F1F"/>
    <w:rsid w:val="00E322DE"/>
    <w:rsid w:val="00E37840"/>
    <w:rsid w:val="00E46B44"/>
    <w:rsid w:val="00E54FA7"/>
    <w:rsid w:val="00E6578F"/>
    <w:rsid w:val="00E73887"/>
    <w:rsid w:val="00E75991"/>
    <w:rsid w:val="00EF11F2"/>
    <w:rsid w:val="00EF75C5"/>
    <w:rsid w:val="00F02EF9"/>
    <w:rsid w:val="00F0538C"/>
    <w:rsid w:val="00F20B7C"/>
    <w:rsid w:val="00F45A84"/>
    <w:rsid w:val="00F70332"/>
    <w:rsid w:val="00F8444B"/>
    <w:rsid w:val="00FA0AF7"/>
    <w:rsid w:val="00FC2F06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E2F1"/>
  <w15:chartTrackingRefBased/>
  <w15:docId w15:val="{B7BEA2BF-1AA5-40DD-9930-EF7CFC17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8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92E32"/>
    <w:pPr>
      <w:ind w:left="720"/>
      <w:contextualSpacing/>
    </w:p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B3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B36BD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B36BDB"/>
    <w:rPr>
      <w:vertAlign w:val="superscript"/>
    </w:rPr>
  </w:style>
  <w:style w:type="paragraph" w:customStyle="1" w:styleId="Text1">
    <w:name w:val="Text 1"/>
    <w:basedOn w:val="Normal"/>
    <w:rsid w:val="00B36BDB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1">
    <w:name w:val="NumPar 1"/>
    <w:basedOn w:val="Normal"/>
    <w:next w:val="Text1"/>
    <w:rsid w:val="00B36BDB"/>
    <w:pPr>
      <w:numPr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2">
    <w:name w:val="NumPar 2"/>
    <w:basedOn w:val="Normal"/>
    <w:next w:val="Text1"/>
    <w:rsid w:val="00B36BDB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3">
    <w:name w:val="NumPar 3"/>
    <w:basedOn w:val="Normal"/>
    <w:next w:val="Text1"/>
    <w:rsid w:val="00B36BDB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umPar4">
    <w:name w:val="NumPar 4"/>
    <w:basedOn w:val="Normal"/>
    <w:next w:val="Text1"/>
    <w:rsid w:val="00B36BDB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9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A47"/>
  </w:style>
  <w:style w:type="paragraph" w:styleId="Footer">
    <w:name w:val="footer"/>
    <w:basedOn w:val="Normal"/>
    <w:link w:val="FooterChar"/>
    <w:uiPriority w:val="99"/>
    <w:unhideWhenUsed/>
    <w:rsid w:val="00893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A47"/>
  </w:style>
  <w:style w:type="character" w:customStyle="1" w:styleId="ListParagraphChar">
    <w:name w:val="List Paragraph Char"/>
    <w:link w:val="ListParagraph"/>
    <w:uiPriority w:val="99"/>
    <w:locked/>
    <w:rsid w:val="009A0CB2"/>
  </w:style>
  <w:style w:type="character" w:customStyle="1" w:styleId="Heading2Char">
    <w:name w:val="Heading 2 Char"/>
    <w:basedOn w:val="DefaultParagraphFont"/>
    <w:link w:val="Heading2"/>
    <w:uiPriority w:val="9"/>
    <w:rsid w:val="005370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Index1">
    <w:name w:val="index 1"/>
    <w:basedOn w:val="Normal"/>
    <w:next w:val="Normal"/>
    <w:autoRedefine/>
    <w:uiPriority w:val="99"/>
    <w:qFormat/>
    <w:rsid w:val="002D5A96"/>
    <w:pPr>
      <w:framePr w:hSpace="141" w:wrap="around" w:vAnchor="text" w:hAnchor="text" w:x="-319" w:y="1"/>
      <w:numPr>
        <w:numId w:val="19"/>
      </w:numPr>
      <w:tabs>
        <w:tab w:val="left" w:pos="600"/>
      </w:tabs>
      <w:spacing w:after="0" w:line="360" w:lineRule="auto"/>
      <w:ind w:left="0"/>
      <w:suppressOverlap/>
      <w:jc w:val="both"/>
    </w:pPr>
    <w:rPr>
      <w:rFonts w:ascii="Arial Narrow" w:eastAsia="Calibri" w:hAnsi="Arial Narrow" w:cs="Segoe U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1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1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1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1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2DE771B0ECCD4C9629169D0780A376" ma:contentTypeVersion="11" ma:contentTypeDescription="Създаване на нов документ" ma:contentTypeScope="" ma:versionID="76193d7a5c19e2ca2b543bf0d00f2f45">
  <xsd:schema xmlns:xsd="http://www.w3.org/2001/XMLSchema" xmlns:xs="http://www.w3.org/2001/XMLSchema" xmlns:p="http://schemas.microsoft.com/office/2006/metadata/properties" xmlns:ns2="857f0537-32a8-4229-a697-7821d7e5ef85" xmlns:ns3="4d5ff0b5-4971-43ec-9200-26b051b5ecab" targetNamespace="http://schemas.microsoft.com/office/2006/metadata/properties" ma:root="true" ma:fieldsID="f6684e58e81ee8d5412c07268f0efa63" ns2:_="" ns3:_="">
    <xsd:import namespace="857f0537-32a8-4229-a697-7821d7e5ef85"/>
    <xsd:import namespace="4d5ff0b5-4971-43ec-9200-26b051b5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0537-32a8-4229-a697-7821d7e5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f0b5-4971-43ec-9200-26b051b5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5C2E-37F6-4D24-9CB4-24F1F413F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60764-3B2F-484E-83A3-DEF49DD85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6880A-7D33-4A2A-B721-AEE2DA3C7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f0537-32a8-4229-a697-7821d7e5ef85"/>
    <ds:schemaRef ds:uri="4d5ff0b5-4971-43ec-9200-26b051b5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729028-344E-4EDB-A880-277CC25E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Стойнева</dc:creator>
  <cp:keywords/>
  <dc:description/>
  <cp:lastModifiedBy>Николета Йорданова</cp:lastModifiedBy>
  <cp:revision>61</cp:revision>
  <dcterms:created xsi:type="dcterms:W3CDTF">2020-05-18T08:02:00Z</dcterms:created>
  <dcterms:modified xsi:type="dcterms:W3CDTF">2020-06-22T11:02:00Z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0x010100C82DE771B0ECCD4C9629169D0780A376</vt:lpwstr>
  </property>
</Properties>
</file>