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6E130E" w:rsidRDefault="003C244C" w:rsidP="003C244C">
      <w:pPr>
        <w:tabs>
          <w:tab w:val="left" w:pos="1276"/>
        </w:tabs>
        <w:spacing w:after="0" w:line="360" w:lineRule="auto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E130E">
        <w:rPr>
          <w:rFonts w:ascii="Arial" w:hAnsi="Arial" w:cs="Arial"/>
          <w:b/>
          <w:sz w:val="24"/>
          <w:szCs w:val="24"/>
        </w:rPr>
        <w:t>Приложение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Pr="006E130E">
        <w:rPr>
          <w:rFonts w:ascii="Arial" w:hAnsi="Arial" w:cs="Arial"/>
          <w:b/>
          <w:sz w:val="24"/>
          <w:szCs w:val="24"/>
        </w:rPr>
        <w:t xml:space="preserve"> 1</w:t>
      </w:r>
    </w:p>
    <w:p w:rsidR="003C244C" w:rsidRDefault="003C244C" w:rsidP="003C244C">
      <w:pPr>
        <w:tabs>
          <w:tab w:val="left" w:pos="1276"/>
        </w:tabs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6E130E">
        <w:rPr>
          <w:rFonts w:ascii="Arial" w:hAnsi="Arial" w:cs="Arial"/>
          <w:b/>
          <w:sz w:val="28"/>
          <w:szCs w:val="24"/>
        </w:rPr>
        <w:t>Техническо задание</w:t>
      </w:r>
    </w:p>
    <w:p w:rsidR="003C244C" w:rsidRPr="006E130E" w:rsidRDefault="003C244C" w:rsidP="003C244C">
      <w:pPr>
        <w:tabs>
          <w:tab w:val="left" w:pos="1276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eastAsia="bg-BG"/>
        </w:rPr>
      </w:pPr>
      <w:r>
        <w:rPr>
          <w:rFonts w:ascii="Arial" w:hAnsi="Arial" w:cs="Arial"/>
          <w:b/>
          <w:bCs/>
          <w:sz w:val="24"/>
          <w:szCs w:val="24"/>
        </w:rPr>
        <w:t>за п</w:t>
      </w:r>
      <w:r w:rsidRPr="00B207D3">
        <w:rPr>
          <w:rFonts w:ascii="Arial" w:hAnsi="Arial" w:cs="Arial"/>
          <w:b/>
          <w:bCs/>
          <w:sz w:val="24"/>
          <w:szCs w:val="24"/>
        </w:rPr>
        <w:t>одновяване на лицензи на Microsoft за нуждите на „Информационно обслужване“ АД по схемата “</w:t>
      </w:r>
      <w:r w:rsidRPr="00B207D3">
        <w:rPr>
          <w:rFonts w:ascii="Arial" w:hAnsi="Arial" w:cs="Arial"/>
          <w:b/>
          <w:bCs/>
          <w:sz w:val="24"/>
          <w:szCs w:val="24"/>
          <w:lang w:val="en-US"/>
        </w:rPr>
        <w:t>New EAS with O365”</w:t>
      </w:r>
      <w:r w:rsidRPr="00B207D3">
        <w:rPr>
          <w:rFonts w:ascii="Arial" w:hAnsi="Arial" w:cs="Arial"/>
          <w:b/>
          <w:bCs/>
          <w:sz w:val="24"/>
          <w:szCs w:val="24"/>
        </w:rPr>
        <w:t xml:space="preserve"> за 400 потребители</w:t>
      </w:r>
      <w:r>
        <w:rPr>
          <w:rFonts w:ascii="Arial" w:hAnsi="Arial" w:cs="Arial"/>
          <w:b/>
          <w:bCs/>
          <w:sz w:val="24"/>
          <w:szCs w:val="24"/>
        </w:rPr>
        <w:t>“</w:t>
      </w:r>
    </w:p>
    <w:p w:rsidR="003C244C" w:rsidRPr="006E130E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</w:p>
    <w:p w:rsidR="003C244C" w:rsidRDefault="003C244C" w:rsidP="003C244C">
      <w:pPr>
        <w:numPr>
          <w:ilvl w:val="0"/>
          <w:numId w:val="1"/>
        </w:numPr>
        <w:spacing w:after="0" w:line="360" w:lineRule="auto"/>
        <w:ind w:left="391" w:hanging="391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Вид и брой на софтуерните лицензи:</w:t>
      </w:r>
    </w:p>
    <w:p w:rsidR="003C244C" w:rsidRPr="00436462" w:rsidRDefault="003C244C" w:rsidP="003C244C">
      <w:pPr>
        <w:tabs>
          <w:tab w:val="left" w:pos="1276"/>
        </w:tabs>
        <w:spacing w:after="0" w:line="360" w:lineRule="auto"/>
        <w:ind w:left="390"/>
        <w:outlineLvl w:val="0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3C244C" w:rsidRPr="00436462" w:rsidRDefault="003C244C" w:rsidP="003C244C">
      <w:pPr>
        <w:rPr>
          <w:rFonts w:ascii="Arial" w:hAnsi="Arial" w:cs="Arial"/>
          <w:sz w:val="24"/>
          <w:lang w:val="en-US"/>
        </w:rPr>
      </w:pPr>
      <w:r w:rsidRPr="00436462">
        <w:rPr>
          <w:rFonts w:ascii="Arial" w:hAnsi="Arial" w:cs="Arial"/>
          <w:sz w:val="24"/>
          <w:lang w:val="en-US"/>
        </w:rPr>
        <w:t>Office 365 subscription for 400 users with full Office Pro Plus licenses</w:t>
      </w:r>
      <w:bookmarkStart w:id="0" w:name="_GoBack"/>
      <w:bookmarkEnd w:id="0"/>
    </w:p>
    <w:p w:rsidR="003C244C" w:rsidRPr="00436462" w:rsidRDefault="003C244C" w:rsidP="003C244C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701"/>
        <w:gridCol w:w="1276"/>
        <w:gridCol w:w="1417"/>
      </w:tblGrid>
      <w:tr w:rsidR="003C244C" w:rsidRPr="00814399" w:rsidTr="007A68EC">
        <w:trPr>
          <w:trHeight w:val="669"/>
        </w:trPr>
        <w:tc>
          <w:tcPr>
            <w:tcW w:w="2943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Product Description</w:t>
            </w:r>
          </w:p>
        </w:tc>
        <w:tc>
          <w:tcPr>
            <w:tcW w:w="1418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Part Number</w:t>
            </w:r>
          </w:p>
        </w:tc>
        <w:tc>
          <w:tcPr>
            <w:tcW w:w="1701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Usage Start Date</w:t>
            </w:r>
          </w:p>
        </w:tc>
        <w:tc>
          <w:tcPr>
            <w:tcW w:w="1276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License Quantity</w:t>
            </w:r>
          </w:p>
        </w:tc>
        <w:tc>
          <w:tcPr>
            <w:tcW w:w="1417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Usage Country</w:t>
            </w:r>
          </w:p>
        </w:tc>
      </w:tr>
      <w:tr w:rsidR="003C244C" w:rsidRPr="00814399" w:rsidTr="007A68EC">
        <w:trPr>
          <w:trHeight w:val="189"/>
        </w:trPr>
        <w:tc>
          <w:tcPr>
            <w:tcW w:w="8755" w:type="dxa"/>
            <w:gridSpan w:val="5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 xml:space="preserve">Enterprise </w:t>
            </w:r>
          </w:p>
        </w:tc>
      </w:tr>
      <w:tr w:rsidR="003C244C" w:rsidRPr="00814399" w:rsidTr="007A68EC">
        <w:trPr>
          <w:trHeight w:val="429"/>
        </w:trPr>
        <w:tc>
          <w:tcPr>
            <w:tcW w:w="2943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WinEntforSA ALNG UpgrdSAPk MVL Pltfrm </w:t>
            </w:r>
          </w:p>
        </w:tc>
        <w:tc>
          <w:tcPr>
            <w:tcW w:w="1418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CW2-00309 </w:t>
            </w:r>
          </w:p>
        </w:tc>
        <w:tc>
          <w:tcPr>
            <w:tcW w:w="1701" w:type="dxa"/>
            <w:shd w:val="clear" w:color="auto" w:fill="auto"/>
          </w:tcPr>
          <w:p w:rsidR="003C244C" w:rsidRPr="00814399" w:rsidRDefault="003C244C" w:rsidP="007A68EC">
            <w:pPr>
              <w:rPr>
                <w:lang w:val="en-US"/>
              </w:rPr>
            </w:pPr>
            <w:r w:rsidRPr="00814399">
              <w:rPr>
                <w:rFonts w:ascii="Arial" w:hAnsi="Arial" w:cs="Arial"/>
                <w:sz w:val="20"/>
                <w:szCs w:val="20"/>
                <w:lang w:val="en-US"/>
              </w:rPr>
              <w:t xml:space="preserve">20.06.2014 г. </w:t>
            </w:r>
          </w:p>
        </w:tc>
        <w:tc>
          <w:tcPr>
            <w:tcW w:w="1276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400 </w:t>
            </w:r>
          </w:p>
        </w:tc>
        <w:tc>
          <w:tcPr>
            <w:tcW w:w="1417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Bulgaria </w:t>
            </w:r>
          </w:p>
        </w:tc>
      </w:tr>
      <w:tr w:rsidR="003C244C" w:rsidRPr="00814399" w:rsidTr="007A68EC">
        <w:trPr>
          <w:trHeight w:val="429"/>
        </w:trPr>
        <w:tc>
          <w:tcPr>
            <w:tcW w:w="2943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CoreCALBridgeOff365 ALNG LicSAPk MVL Pltfrm UsrCAL </w:t>
            </w:r>
          </w:p>
        </w:tc>
        <w:tc>
          <w:tcPr>
            <w:tcW w:w="1418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U3J-00002 </w:t>
            </w:r>
          </w:p>
        </w:tc>
        <w:tc>
          <w:tcPr>
            <w:tcW w:w="1701" w:type="dxa"/>
            <w:shd w:val="clear" w:color="auto" w:fill="auto"/>
          </w:tcPr>
          <w:p w:rsidR="003C244C" w:rsidRPr="00814399" w:rsidRDefault="003C244C" w:rsidP="007A68EC">
            <w:pPr>
              <w:rPr>
                <w:lang w:val="en-US"/>
              </w:rPr>
            </w:pPr>
            <w:r w:rsidRPr="00814399">
              <w:rPr>
                <w:rFonts w:ascii="Arial" w:hAnsi="Arial" w:cs="Arial"/>
                <w:sz w:val="20"/>
                <w:szCs w:val="20"/>
                <w:lang w:val="en-US"/>
              </w:rPr>
              <w:t xml:space="preserve">20.06.2014 г. </w:t>
            </w:r>
          </w:p>
        </w:tc>
        <w:tc>
          <w:tcPr>
            <w:tcW w:w="1276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400 </w:t>
            </w:r>
          </w:p>
        </w:tc>
        <w:tc>
          <w:tcPr>
            <w:tcW w:w="1417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Bulgaria </w:t>
            </w:r>
          </w:p>
        </w:tc>
      </w:tr>
    </w:tbl>
    <w:p w:rsidR="003C244C" w:rsidRPr="00436462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701"/>
        <w:gridCol w:w="1276"/>
        <w:gridCol w:w="1417"/>
        <w:gridCol w:w="1276"/>
      </w:tblGrid>
      <w:tr w:rsidR="003C244C" w:rsidRPr="00814399" w:rsidTr="007A68EC">
        <w:trPr>
          <w:trHeight w:val="669"/>
        </w:trPr>
        <w:tc>
          <w:tcPr>
            <w:tcW w:w="2943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Product Description</w:t>
            </w:r>
          </w:p>
        </w:tc>
        <w:tc>
          <w:tcPr>
            <w:tcW w:w="1418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Part Number</w:t>
            </w:r>
          </w:p>
        </w:tc>
        <w:tc>
          <w:tcPr>
            <w:tcW w:w="1701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Usage Start Date</w:t>
            </w:r>
          </w:p>
        </w:tc>
        <w:tc>
          <w:tcPr>
            <w:tcW w:w="1276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License Quantity</w:t>
            </w:r>
          </w:p>
        </w:tc>
        <w:tc>
          <w:tcPr>
            <w:tcW w:w="1417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Usage Country</w:t>
            </w:r>
          </w:p>
        </w:tc>
        <w:tc>
          <w:tcPr>
            <w:tcW w:w="1276" w:type="dxa"/>
            <w:shd w:val="clear" w:color="auto" w:fill="D5DCE4"/>
          </w:tcPr>
          <w:p w:rsidR="003C244C" w:rsidRPr="00814399" w:rsidRDefault="003C244C" w:rsidP="007A68EC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>Usage</w:t>
            </w:r>
          </w:p>
        </w:tc>
      </w:tr>
      <w:tr w:rsidR="003C244C" w:rsidRPr="00814399" w:rsidTr="007A68EC">
        <w:trPr>
          <w:trHeight w:val="189"/>
        </w:trPr>
        <w:tc>
          <w:tcPr>
            <w:tcW w:w="10031" w:type="dxa"/>
            <w:gridSpan w:val="6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b/>
                <w:bCs/>
                <w:sz w:val="20"/>
                <w:szCs w:val="20"/>
                <w:lang w:val="en-US"/>
              </w:rPr>
              <w:t xml:space="preserve">Enterprise </w:t>
            </w:r>
          </w:p>
        </w:tc>
      </w:tr>
      <w:tr w:rsidR="003C244C" w:rsidRPr="00814399" w:rsidTr="007A68EC">
        <w:trPr>
          <w:trHeight w:val="429"/>
        </w:trPr>
        <w:tc>
          <w:tcPr>
            <w:tcW w:w="2943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Off365PE3 ShrdSvr ALNG SubsVL MVL PerUsr </w:t>
            </w:r>
          </w:p>
        </w:tc>
        <w:tc>
          <w:tcPr>
            <w:tcW w:w="1418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UT6-00005 </w:t>
            </w:r>
          </w:p>
        </w:tc>
        <w:tc>
          <w:tcPr>
            <w:tcW w:w="1701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20.06.2014 г. </w:t>
            </w:r>
          </w:p>
        </w:tc>
        <w:tc>
          <w:tcPr>
            <w:tcW w:w="1276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400 </w:t>
            </w:r>
          </w:p>
        </w:tc>
        <w:tc>
          <w:tcPr>
            <w:tcW w:w="1417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Bulgaria </w:t>
            </w:r>
          </w:p>
        </w:tc>
        <w:tc>
          <w:tcPr>
            <w:tcW w:w="1276" w:type="dxa"/>
            <w:shd w:val="clear" w:color="auto" w:fill="auto"/>
          </w:tcPr>
          <w:p w:rsidR="003C244C" w:rsidRPr="00814399" w:rsidRDefault="003C244C" w:rsidP="007A68EC">
            <w:pPr>
              <w:pStyle w:val="Default"/>
              <w:rPr>
                <w:sz w:val="20"/>
                <w:szCs w:val="20"/>
                <w:lang w:val="en-US"/>
              </w:rPr>
            </w:pPr>
            <w:r w:rsidRPr="00814399">
              <w:rPr>
                <w:sz w:val="20"/>
                <w:szCs w:val="20"/>
                <w:lang w:val="en-US"/>
              </w:rPr>
              <w:t xml:space="preserve">Adjustable </w:t>
            </w:r>
          </w:p>
        </w:tc>
      </w:tr>
    </w:tbl>
    <w:p w:rsidR="003C244C" w:rsidRPr="00436462" w:rsidRDefault="003C244C" w:rsidP="003C244C">
      <w:pPr>
        <w:rPr>
          <w:rFonts w:ascii="Arial" w:hAnsi="Arial" w:cs="Arial"/>
          <w:lang w:val="en-US"/>
        </w:rPr>
      </w:pPr>
    </w:p>
    <w:p w:rsidR="003C244C" w:rsidRDefault="003C244C" w:rsidP="003C244C">
      <w:pPr>
        <w:numPr>
          <w:ilvl w:val="0"/>
          <w:numId w:val="1"/>
        </w:numPr>
        <w:spacing w:after="0" w:line="360" w:lineRule="auto"/>
        <w:ind w:left="391" w:hanging="391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Срок на софтуерните лицензи: 3 г., считано от </w:t>
      </w:r>
      <w:r w:rsidRPr="00D44067">
        <w:rPr>
          <w:rFonts w:ascii="Arial" w:hAnsi="Arial" w:cs="Arial"/>
          <w:sz w:val="20"/>
          <w:szCs w:val="20"/>
          <w:lang w:val="en-US"/>
        </w:rPr>
        <w:t>20.06.2014 г.</w:t>
      </w: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Pr="00D440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:rsidR="003C244C" w:rsidRDefault="003C244C"/>
    <w:p w:rsidR="003359F1" w:rsidRPr="003C244C" w:rsidRDefault="003C244C" w:rsidP="003C244C">
      <w:pPr>
        <w:tabs>
          <w:tab w:val="left" w:pos="1392"/>
        </w:tabs>
      </w:pPr>
      <w:r>
        <w:tab/>
      </w:r>
    </w:p>
    <w:sectPr w:rsidR="003359F1" w:rsidRPr="003C244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00" w:rsidRDefault="00355100" w:rsidP="003C244C">
      <w:pPr>
        <w:spacing w:after="0" w:line="240" w:lineRule="auto"/>
      </w:pPr>
      <w:r>
        <w:separator/>
      </w:r>
    </w:p>
  </w:endnote>
  <w:endnote w:type="continuationSeparator" w:id="0">
    <w:p w:rsidR="00355100" w:rsidRDefault="00355100" w:rsidP="003C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00" w:rsidRDefault="00355100" w:rsidP="003C244C">
      <w:pPr>
        <w:spacing w:after="0" w:line="240" w:lineRule="auto"/>
      </w:pPr>
      <w:r>
        <w:separator/>
      </w:r>
    </w:p>
  </w:footnote>
  <w:footnote w:type="continuationSeparator" w:id="0">
    <w:p w:rsidR="00355100" w:rsidRDefault="00355100" w:rsidP="003C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ABB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" name="Picture 1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4C">
      <w:rPr>
        <w:b/>
        <w:color w:val="7F7F7F"/>
        <w:sz w:val="16"/>
      </w:rPr>
      <w:t>1504 София, ул. Панайот Волов № 2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Тел.: 02/ 9420 340, факс: 02/ 943 66 07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office@is-bg.net        www.is-bg.net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ЕИК: 831641791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3C244C" w:rsidRDefault="003C2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C"/>
    <w:rsid w:val="003359F1"/>
    <w:rsid w:val="00355100"/>
    <w:rsid w:val="003C244C"/>
    <w:rsid w:val="00757E18"/>
    <w:rsid w:val="00BF5C40"/>
    <w:rsid w:val="00E5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D588B-6C76-4F13-8877-464F8791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4C"/>
  </w:style>
  <w:style w:type="paragraph" w:styleId="Footer">
    <w:name w:val="footer"/>
    <w:basedOn w:val="Normal"/>
    <w:link w:val="Foot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4C"/>
  </w:style>
  <w:style w:type="paragraph" w:customStyle="1" w:styleId="Default">
    <w:name w:val="Default"/>
    <w:rsid w:val="003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40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40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Владимир Митев</cp:lastModifiedBy>
  <cp:revision>4</cp:revision>
  <dcterms:created xsi:type="dcterms:W3CDTF">2014-05-12T07:29:00Z</dcterms:created>
  <dcterms:modified xsi:type="dcterms:W3CDTF">2014-05-13T10:49:00Z</dcterms:modified>
</cp:coreProperties>
</file>