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AE" w:rsidRDefault="007D49AE">
      <w:pPr>
        <w:rPr>
          <w:lang w:val="bg-BG"/>
        </w:rPr>
      </w:pPr>
    </w:p>
    <w:p w:rsidR="00F2513D" w:rsidRDefault="00F2513D" w:rsidP="00CC36F3">
      <w:pPr>
        <w:rPr>
          <w:rFonts w:ascii="Arial Narrow" w:hAnsi="Arial Narrow"/>
          <w:sz w:val="24"/>
          <w:szCs w:val="24"/>
        </w:rPr>
      </w:pPr>
    </w:p>
    <w:p w:rsidR="00F2513D" w:rsidRDefault="00F2513D" w:rsidP="00CC36F3">
      <w:pPr>
        <w:rPr>
          <w:rFonts w:ascii="Arial Narrow" w:hAnsi="Arial Narrow"/>
          <w:sz w:val="24"/>
          <w:szCs w:val="24"/>
        </w:rPr>
      </w:pPr>
    </w:p>
    <w:p w:rsidR="00F2513D" w:rsidRDefault="00F2513D" w:rsidP="00CC36F3">
      <w:pPr>
        <w:rPr>
          <w:rFonts w:ascii="Arial Narrow" w:hAnsi="Arial Narrow"/>
          <w:sz w:val="24"/>
          <w:szCs w:val="24"/>
        </w:rPr>
      </w:pPr>
    </w:p>
    <w:p w:rsidR="00F2513D" w:rsidRDefault="00F2513D" w:rsidP="00CC36F3">
      <w:pPr>
        <w:rPr>
          <w:rFonts w:ascii="Arial Narrow" w:hAnsi="Arial Narrow"/>
          <w:sz w:val="24"/>
          <w:szCs w:val="24"/>
        </w:rPr>
      </w:pPr>
    </w:p>
    <w:p w:rsidR="00F2513D" w:rsidRDefault="00F2513D" w:rsidP="00CC36F3">
      <w:pPr>
        <w:rPr>
          <w:rFonts w:ascii="Arial Narrow" w:hAnsi="Arial Narrow"/>
          <w:sz w:val="24"/>
          <w:szCs w:val="24"/>
        </w:rPr>
      </w:pPr>
    </w:p>
    <w:p w:rsidR="00F2513D" w:rsidRDefault="00F2513D" w:rsidP="00CC36F3">
      <w:pPr>
        <w:rPr>
          <w:rFonts w:ascii="Arial Narrow" w:hAnsi="Arial Narrow"/>
          <w:sz w:val="24"/>
          <w:szCs w:val="24"/>
        </w:rPr>
      </w:pPr>
    </w:p>
    <w:p w:rsidR="00F2513D" w:rsidRDefault="00F2513D" w:rsidP="00CC36F3">
      <w:pPr>
        <w:rPr>
          <w:rFonts w:ascii="Arial Narrow" w:hAnsi="Arial Narrow"/>
          <w:sz w:val="24"/>
          <w:szCs w:val="24"/>
        </w:rPr>
      </w:pPr>
    </w:p>
    <w:p w:rsidR="00F6518B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ДОКУМЕНТАЦИЯ</w:t>
      </w:r>
    </w:p>
    <w:p w:rsidR="00F2513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ЗА УЧАСТИЕ</w:t>
      </w:r>
    </w:p>
    <w:p w:rsidR="00F2513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F2513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в Процедура за отдаване под наем</w:t>
      </w: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5F0066" w:rsidRDefault="00185F59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м. </w:t>
      </w:r>
      <w:r w:rsidR="006047DF">
        <w:rPr>
          <w:rFonts w:ascii="Arial Narrow" w:hAnsi="Arial Narrow"/>
          <w:sz w:val="24"/>
          <w:szCs w:val="24"/>
          <w:lang w:val="bg-BG"/>
        </w:rPr>
        <w:t>Декември</w:t>
      </w:r>
      <w:r w:rsidR="00575051">
        <w:rPr>
          <w:rFonts w:ascii="Arial Narrow" w:hAnsi="Arial Narrow"/>
          <w:sz w:val="24"/>
          <w:szCs w:val="24"/>
          <w:lang w:val="bg-BG"/>
        </w:rPr>
        <w:t xml:space="preserve"> </w:t>
      </w:r>
      <w:r w:rsidR="005F0066">
        <w:rPr>
          <w:rFonts w:ascii="Arial Narrow" w:hAnsi="Arial Narrow"/>
          <w:sz w:val="24"/>
          <w:szCs w:val="24"/>
          <w:lang w:val="bg-BG"/>
        </w:rPr>
        <w:t>2015 год.</w:t>
      </w:r>
    </w:p>
    <w:p w:rsidR="00692585" w:rsidRDefault="00692585" w:rsidP="00F2513D">
      <w:pPr>
        <w:jc w:val="center"/>
        <w:rPr>
          <w:rFonts w:ascii="Arial Narrow" w:hAnsi="Arial Narrow"/>
          <w:sz w:val="24"/>
          <w:szCs w:val="24"/>
        </w:rPr>
      </w:pPr>
    </w:p>
    <w:p w:rsidR="00C23C6B" w:rsidRPr="002C7CA8" w:rsidRDefault="00C23C6B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:rsidR="00692585" w:rsidRDefault="00692585" w:rsidP="00692585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ОБЯВА</w:t>
      </w:r>
    </w:p>
    <w:p w:rsidR="00692585" w:rsidRPr="004D6230" w:rsidRDefault="00692585" w:rsidP="00692585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 АД - клон Пловдив</w:t>
      </w:r>
    </w:p>
    <w:p w:rsidR="00692585" w:rsidRDefault="00692585" w:rsidP="00692585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692585" w:rsidRDefault="00692585" w:rsidP="00692585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E9392D" w:rsidRDefault="00E9392D" w:rsidP="00692585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на недвижими имоти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собственост на „Информационно обслужване“ АД,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находящи се в гр. Пловдив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, както следва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</w:p>
    <w:p w:rsidR="00692585" w:rsidRPr="00070A59" w:rsidRDefault="00DE7FB3" w:rsidP="00692585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Обект</w:t>
      </w:r>
      <w:r w:rsidR="006817FF">
        <w:rPr>
          <w:rFonts w:ascii="Arial Narrow" w:eastAsia="Times New Roman" w:hAnsi="Arial Narrow" w:cs="Arial"/>
          <w:sz w:val="24"/>
          <w:szCs w:val="24"/>
          <w:lang w:val="bg-BG"/>
        </w:rPr>
        <w:t xml:space="preserve"> № 1 – помещение 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с </w:t>
      </w:r>
      <w:r w:rsidR="00FC1F5A">
        <w:rPr>
          <w:rFonts w:ascii="Arial Narrow" w:eastAsia="Times New Roman" w:hAnsi="Arial Narrow" w:cs="Arial"/>
          <w:sz w:val="24"/>
          <w:szCs w:val="24"/>
          <w:lang w:val="bg-BG"/>
        </w:rPr>
        <w:t xml:space="preserve">обща 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площ </w:t>
      </w:r>
      <w:r w:rsidR="006817FF">
        <w:rPr>
          <w:rFonts w:ascii="Arial Narrow" w:eastAsia="Times New Roman" w:hAnsi="Arial Narrow" w:cs="Arial"/>
          <w:sz w:val="24"/>
          <w:szCs w:val="24"/>
          <w:lang w:val="bg-BG"/>
        </w:rPr>
        <w:t>127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</w:t>
      </w:r>
      <w:r w:rsidR="00FC1F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5B7C26">
        <w:rPr>
          <w:rFonts w:ascii="Arial Narrow" w:eastAsia="Times New Roman" w:hAnsi="Arial Narrow" w:cs="Arial"/>
          <w:sz w:val="24"/>
          <w:szCs w:val="24"/>
          <w:lang w:val="bg-BG"/>
        </w:rPr>
        <w:t xml:space="preserve">. </w:t>
      </w:r>
      <w:r w:rsidR="005B7C26">
        <w:rPr>
          <w:rFonts w:ascii="Arial Narrow" w:eastAsia="Times New Roman" w:hAnsi="Arial Narrow" w:cs="Arial"/>
          <w:sz w:val="24"/>
          <w:szCs w:val="24"/>
        </w:rPr>
        <w:t>(</w:t>
      </w:r>
      <w:proofErr w:type="gramStart"/>
      <w:r w:rsidR="005B7C26">
        <w:rPr>
          <w:rFonts w:ascii="Arial Narrow" w:eastAsia="Times New Roman" w:hAnsi="Arial Narrow" w:cs="Arial"/>
          <w:sz w:val="24"/>
          <w:szCs w:val="24"/>
          <w:lang w:val="bg-BG"/>
        </w:rPr>
        <w:t>сто</w:t>
      </w:r>
      <w:proofErr w:type="gramEnd"/>
      <w:r w:rsidR="005B7C26">
        <w:rPr>
          <w:rFonts w:ascii="Arial Narrow" w:eastAsia="Times New Roman" w:hAnsi="Arial Narrow" w:cs="Arial"/>
          <w:sz w:val="24"/>
          <w:szCs w:val="24"/>
          <w:lang w:val="bg-BG"/>
        </w:rPr>
        <w:t xml:space="preserve"> двадесет и седем квадратни метра</w:t>
      </w:r>
      <w:r w:rsidR="005B7C26">
        <w:rPr>
          <w:rFonts w:ascii="Arial Narrow" w:eastAsia="Times New Roman" w:hAnsi="Arial Narrow" w:cs="Arial"/>
          <w:sz w:val="24"/>
          <w:szCs w:val="24"/>
        </w:rPr>
        <w:t>)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 w:rsidR="00AA03F5">
        <w:rPr>
          <w:rFonts w:ascii="Arial Narrow" w:eastAsia="Times New Roman" w:hAnsi="Arial Narrow" w:cs="Arial"/>
          <w:sz w:val="24"/>
          <w:szCs w:val="24"/>
          <w:lang w:val="bg-BG"/>
        </w:rPr>
        <w:t>о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 w:rsidR="00FC1F5A">
        <w:rPr>
          <w:rFonts w:ascii="Arial Narrow" w:eastAsia="Times New Roman" w:hAnsi="Arial Narrow" w:cs="Arial"/>
          <w:sz w:val="24"/>
          <w:szCs w:val="24"/>
          <w:lang w:val="bg-BG"/>
        </w:rPr>
        <w:t>събрания</w:t>
      </w:r>
      <w:r w:rsidR="005B7C26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1041FC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B7C26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="006817FF">
        <w:rPr>
          <w:rFonts w:ascii="Arial Narrow" w:eastAsia="Times New Roman" w:hAnsi="Arial Narrow" w:cs="Arial"/>
          <w:sz w:val="24"/>
          <w:szCs w:val="24"/>
          <w:lang w:val="bg-BG"/>
        </w:rPr>
        <w:t>аходящ</w:t>
      </w:r>
      <w:r w:rsidR="00AA03F5">
        <w:rPr>
          <w:rFonts w:ascii="Arial Narrow" w:eastAsia="Times New Roman" w:hAnsi="Arial Narrow" w:cs="Arial"/>
          <w:sz w:val="24"/>
          <w:szCs w:val="24"/>
          <w:lang w:val="bg-BG"/>
        </w:rPr>
        <w:t>о</w:t>
      </w:r>
      <w:r w:rsidR="006817FF">
        <w:rPr>
          <w:rFonts w:ascii="Arial Narrow" w:eastAsia="Times New Roman" w:hAnsi="Arial Narrow" w:cs="Arial"/>
          <w:sz w:val="24"/>
          <w:szCs w:val="24"/>
          <w:lang w:val="bg-BG"/>
        </w:rPr>
        <w:t xml:space="preserve"> се</w:t>
      </w:r>
      <w:r w:rsidR="002D5B8C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45C72">
        <w:rPr>
          <w:rFonts w:ascii="Arial Narrow" w:eastAsia="Times New Roman" w:hAnsi="Arial Narrow" w:cs="Arial"/>
          <w:sz w:val="24"/>
          <w:szCs w:val="24"/>
          <w:lang w:val="bg-BG"/>
        </w:rPr>
        <w:t>в</w:t>
      </w:r>
      <w:r w:rsidR="006817FF">
        <w:rPr>
          <w:rFonts w:ascii="Arial Narrow" w:eastAsia="Times New Roman" w:hAnsi="Arial Narrow" w:cs="Arial"/>
          <w:sz w:val="24"/>
          <w:szCs w:val="24"/>
          <w:lang w:val="bg-BG"/>
        </w:rPr>
        <w:t xml:space="preserve"> административната </w:t>
      </w:r>
      <w:r w:rsidR="00545C72">
        <w:rPr>
          <w:rFonts w:ascii="Arial Narrow" w:eastAsia="Times New Roman" w:hAnsi="Arial Narrow" w:cs="Arial"/>
          <w:sz w:val="24"/>
          <w:szCs w:val="24"/>
          <w:lang w:val="bg-BG"/>
        </w:rPr>
        <w:t xml:space="preserve">сграда, 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>собственост на „Информационно обслужване“ АД</w:t>
      </w:r>
      <w:r w:rsidR="006817FF">
        <w:rPr>
          <w:rFonts w:ascii="Arial Narrow" w:eastAsia="Times New Roman" w:hAnsi="Arial Narrow" w:cs="Arial"/>
          <w:sz w:val="24"/>
          <w:szCs w:val="24"/>
          <w:lang w:val="bg-BG"/>
        </w:rPr>
        <w:t xml:space="preserve"> – </w:t>
      </w:r>
      <w:r w:rsidR="000E54FE">
        <w:rPr>
          <w:rFonts w:ascii="Arial Narrow" w:eastAsia="Times New Roman" w:hAnsi="Arial Narrow" w:cs="Arial"/>
          <w:sz w:val="24"/>
          <w:szCs w:val="24"/>
          <w:lang w:val="bg-BG"/>
        </w:rPr>
        <w:t>гр. Пловдив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,  бул. „Санкт Петербург“ № 59, </w:t>
      </w:r>
      <w:r w:rsidR="000E54FE">
        <w:rPr>
          <w:rFonts w:ascii="Arial Narrow" w:eastAsia="Times New Roman" w:hAnsi="Arial Narrow" w:cs="Arial"/>
          <w:sz w:val="24"/>
          <w:szCs w:val="24"/>
          <w:lang w:val="bg-BG"/>
        </w:rPr>
        <w:t xml:space="preserve"> етаж </w:t>
      </w:r>
      <w:r w:rsidR="000E54FE">
        <w:rPr>
          <w:rFonts w:ascii="Arial Narrow" w:eastAsia="Times New Roman" w:hAnsi="Arial Narrow" w:cs="Arial"/>
          <w:sz w:val="24"/>
          <w:szCs w:val="24"/>
        </w:rPr>
        <w:t>VI</w:t>
      </w:r>
      <w:r w:rsidR="000E54FE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="000E54FE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E54FE">
        <w:rPr>
          <w:rFonts w:ascii="Arial Narrow" w:eastAsia="Times New Roman" w:hAnsi="Arial Narrow" w:cs="Arial"/>
          <w:sz w:val="24"/>
          <w:szCs w:val="24"/>
          <w:lang w:val="bg-BG"/>
        </w:rPr>
        <w:t>ч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>аст от поземлен имот № 56784.529.115.</w:t>
      </w:r>
      <w:r w:rsidR="006817FF">
        <w:rPr>
          <w:rFonts w:ascii="Arial Narrow" w:eastAsia="Times New Roman" w:hAnsi="Arial Narrow" w:cs="Arial"/>
          <w:sz w:val="24"/>
          <w:szCs w:val="24"/>
          <w:lang w:val="bg-BG"/>
        </w:rPr>
        <w:t>2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Кадастралната карта на гр. Пловдив.</w:t>
      </w:r>
      <w:r w:rsidR="006977C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0F7ECA" w:rsidRPr="000435BF" w:rsidRDefault="00E94262" w:rsidP="000F7ECA">
      <w:pPr>
        <w:pStyle w:val="ListParagraph"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Обект № 1 ще се отдава под наем почасово, </w:t>
      </w:r>
      <w:r w:rsidR="000F7ECA">
        <w:rPr>
          <w:rFonts w:ascii="Arial Narrow" w:eastAsia="Times New Roman" w:hAnsi="Arial Narrow" w:cs="Arial"/>
          <w:sz w:val="24"/>
          <w:szCs w:val="24"/>
          <w:lang w:val="bg-BG"/>
        </w:rPr>
        <w:t xml:space="preserve">по предварителна заявка на избрания наемател за необходимия брой часове за следващия </w:t>
      </w:r>
      <w:r w:rsidR="000F7ECA" w:rsidRPr="000435BF">
        <w:rPr>
          <w:rFonts w:ascii="Arial Narrow" w:eastAsia="Times New Roman" w:hAnsi="Arial Narrow" w:cs="Arial"/>
          <w:sz w:val="24"/>
          <w:szCs w:val="24"/>
          <w:lang w:val="bg-BG"/>
        </w:rPr>
        <w:t xml:space="preserve">месец. </w:t>
      </w:r>
    </w:p>
    <w:p w:rsidR="000F7ECA" w:rsidRPr="000F7ECA" w:rsidRDefault="000F7ECA" w:rsidP="000F7ECA">
      <w:pPr>
        <w:pStyle w:val="ListParagraph"/>
        <w:spacing w:before="120" w:after="0" w:line="240" w:lineRule="auto"/>
        <w:jc w:val="both"/>
        <w:rPr>
          <w:rFonts w:eastAsia="Times New Roman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Обект № 1 може да се отдаде под наем на до двама наематели</w:t>
      </w:r>
      <w:r w:rsidR="00D331C7">
        <w:rPr>
          <w:rFonts w:ascii="Arial Narrow" w:eastAsia="Times New Roman" w:hAnsi="Arial Narrow" w:cs="Arial"/>
          <w:sz w:val="24"/>
          <w:szCs w:val="24"/>
          <w:lang w:val="bg-BG"/>
        </w:rPr>
        <w:t>, по предварително съгласуван график между наемодателя и избраните наематели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E94262" w:rsidRPr="008D337A" w:rsidRDefault="00E94262" w:rsidP="00070A59">
      <w:pPr>
        <w:pStyle w:val="ListParagraph"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692585" w:rsidRPr="00070A59" w:rsidRDefault="00DE7FB3" w:rsidP="00692585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Обект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№ </w:t>
      </w:r>
      <w:r w:rsidR="00692585">
        <w:rPr>
          <w:rFonts w:ascii="Arial Narrow" w:eastAsia="Times New Roman" w:hAnsi="Arial Narrow" w:cs="Arial"/>
          <w:sz w:val="24"/>
          <w:szCs w:val="24"/>
          <w:lang w:val="bg-BG"/>
        </w:rPr>
        <w:t>2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 xml:space="preserve"> –</w:t>
      </w:r>
      <w:r w:rsidR="00692585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20846">
        <w:rPr>
          <w:rFonts w:ascii="Arial Narrow" w:eastAsia="Times New Roman" w:hAnsi="Arial Narrow" w:cs="Arial"/>
          <w:sz w:val="24"/>
          <w:szCs w:val="24"/>
          <w:lang w:val="bg-BG"/>
        </w:rPr>
        <w:t xml:space="preserve">състоящ се от 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 xml:space="preserve">помещения с обща 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площ 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>246,1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</w:t>
      </w:r>
      <w:r w:rsidR="00720846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5B7C26">
        <w:rPr>
          <w:rFonts w:ascii="Arial Narrow" w:eastAsia="Times New Roman" w:hAnsi="Arial Narrow" w:cs="Arial"/>
          <w:sz w:val="24"/>
          <w:szCs w:val="24"/>
          <w:lang w:val="bg-BG"/>
        </w:rPr>
        <w:t xml:space="preserve">. </w:t>
      </w:r>
      <w:r w:rsidR="005B7C26">
        <w:rPr>
          <w:rFonts w:ascii="Arial Narrow" w:eastAsia="Times New Roman" w:hAnsi="Arial Narrow" w:cs="Arial"/>
          <w:sz w:val="24"/>
          <w:szCs w:val="24"/>
        </w:rPr>
        <w:t>(</w:t>
      </w:r>
      <w:proofErr w:type="gramStart"/>
      <w:r w:rsidR="005B7C26">
        <w:rPr>
          <w:rFonts w:ascii="Arial Narrow" w:eastAsia="Times New Roman" w:hAnsi="Arial Narrow" w:cs="Arial"/>
          <w:sz w:val="24"/>
          <w:szCs w:val="24"/>
          <w:lang w:val="bg-BG"/>
        </w:rPr>
        <w:t>двеста</w:t>
      </w:r>
      <w:proofErr w:type="gramEnd"/>
      <w:r w:rsidR="005B7C26">
        <w:rPr>
          <w:rFonts w:ascii="Arial Narrow" w:eastAsia="Times New Roman" w:hAnsi="Arial Narrow" w:cs="Arial"/>
          <w:sz w:val="24"/>
          <w:szCs w:val="24"/>
          <w:lang w:val="bg-BG"/>
        </w:rPr>
        <w:t xml:space="preserve"> четиридесет и шест цяло и един квадратни метра</w:t>
      </w:r>
      <w:r w:rsidR="005B7C26">
        <w:rPr>
          <w:rFonts w:ascii="Arial Narrow" w:eastAsia="Times New Roman" w:hAnsi="Arial Narrow" w:cs="Arial"/>
          <w:sz w:val="24"/>
          <w:szCs w:val="24"/>
        </w:rPr>
        <w:t>)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="00720846">
        <w:rPr>
          <w:rFonts w:ascii="Arial Narrow" w:eastAsia="Times New Roman" w:hAnsi="Arial Narrow" w:cs="Arial"/>
          <w:sz w:val="24"/>
          <w:szCs w:val="24"/>
          <w:lang w:val="bg-BG"/>
        </w:rPr>
        <w:t>от които3 бр.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офиси с </w:t>
      </w:r>
      <w:r w:rsidR="00720846">
        <w:rPr>
          <w:rFonts w:ascii="Arial Narrow" w:eastAsia="Times New Roman" w:hAnsi="Arial Narrow" w:cs="Arial"/>
          <w:sz w:val="24"/>
          <w:szCs w:val="24"/>
          <w:lang w:val="bg-BG"/>
        </w:rPr>
        <w:t xml:space="preserve">обща 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>площ 47,90 кв.</w:t>
      </w:r>
      <w:r w:rsidR="00AA03F5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AA03F5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 xml:space="preserve"> и склад с </w:t>
      </w:r>
      <w:r w:rsidR="00720846">
        <w:rPr>
          <w:rFonts w:ascii="Arial Narrow" w:eastAsia="Times New Roman" w:hAnsi="Arial Narrow" w:cs="Arial"/>
          <w:sz w:val="24"/>
          <w:szCs w:val="24"/>
          <w:lang w:val="bg-BG"/>
        </w:rPr>
        <w:t xml:space="preserve">обща 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>площ 198,20 кв.</w:t>
      </w:r>
      <w:r w:rsidR="00AA03F5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AA03F5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720846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20846">
        <w:rPr>
          <w:rFonts w:ascii="Arial Narrow" w:eastAsia="Times New Roman" w:hAnsi="Arial Narrow" w:cs="Arial"/>
          <w:sz w:val="24"/>
          <w:szCs w:val="24"/>
          <w:lang w:val="bg-BG"/>
        </w:rPr>
        <w:t>Обект № 2 се намира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 xml:space="preserve"> в Производствен 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>корпус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 xml:space="preserve"> - партер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AA03F5">
        <w:rPr>
          <w:rFonts w:ascii="Arial Narrow" w:eastAsia="Times New Roman" w:hAnsi="Arial Narrow" w:cs="Arial"/>
          <w:sz w:val="24"/>
          <w:szCs w:val="24"/>
          <w:lang w:val="bg-BG"/>
        </w:rPr>
        <w:t xml:space="preserve">в сграда, 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собственост на „Информационно обслужване“ АД , находяща се на адрес: </w:t>
      </w:r>
      <w:r w:rsidR="00720846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Пловдив, 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>бул. „Санкт Петербург“ № 59, част от поземлен имот № 56784.529.115.</w:t>
      </w:r>
      <w:r w:rsidR="006F1B47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</w:t>
      </w:r>
      <w:r w:rsidR="006977C8">
        <w:rPr>
          <w:rFonts w:ascii="Arial Narrow" w:eastAsia="Times New Roman" w:hAnsi="Arial Narrow" w:cs="Arial"/>
          <w:sz w:val="24"/>
          <w:szCs w:val="24"/>
          <w:lang w:val="bg-BG"/>
        </w:rPr>
        <w:t>астралната карта на гр. Пловдив</w:t>
      </w:r>
      <w:r w:rsidR="00692585" w:rsidRPr="008D337A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692585" w:rsidRDefault="00692585" w:rsidP="00692585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 срок от 3 /три/ години.</w:t>
      </w:r>
    </w:p>
    <w:p w:rsidR="00720846" w:rsidRDefault="00C752C8" w:rsidP="00692585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Начална наемна цена, както следва:</w:t>
      </w:r>
    </w:p>
    <w:p w:rsidR="0016452C" w:rsidRDefault="00E9392D" w:rsidP="000435BF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Обект № 1 - </w:t>
      </w:r>
      <w:r w:rsidR="000435B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16452C">
        <w:rPr>
          <w:rFonts w:ascii="Arial Narrow" w:eastAsia="Times New Roman" w:hAnsi="Arial Narrow" w:cs="Arial"/>
          <w:sz w:val="24"/>
          <w:szCs w:val="24"/>
          <w:lang w:val="bg-BG" w:eastAsia="bg-BG"/>
        </w:rPr>
        <w:t>8,35</w:t>
      </w:r>
      <w:r w:rsidR="00692585" w:rsidRPr="008D337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E7FB3"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 w:rsidR="00692585" w:rsidRPr="008D337A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осем </w:t>
      </w:r>
      <w:r w:rsidR="00692585" w:rsidRPr="008D337A">
        <w:rPr>
          <w:rFonts w:ascii="Arial Narrow" w:eastAsia="Times New Roman" w:hAnsi="Arial Narrow" w:cs="Arial"/>
          <w:bCs/>
          <w:sz w:val="24"/>
          <w:szCs w:val="24"/>
          <w:lang w:val="bg-BG"/>
        </w:rPr>
        <w:t>лева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 тридесет и пет стотинки</w:t>
      </w:r>
      <w:r w:rsidR="00DE7FB3">
        <w:rPr>
          <w:rFonts w:ascii="Arial Narrow" w:eastAsia="Times New Roman" w:hAnsi="Arial Narrow" w:cs="Arial"/>
          <w:bCs/>
          <w:sz w:val="24"/>
          <w:szCs w:val="24"/>
        </w:rPr>
        <w:t>)</w:t>
      </w:r>
      <w:r w:rsidR="00692585" w:rsidRPr="008D337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 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за</w:t>
      </w:r>
      <w:r w:rsidR="00661BF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 </w:t>
      </w:r>
      <w:r w:rsidR="009C01C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астрономически 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час</w:t>
      </w:r>
      <w:r w:rsidR="009C01CB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435B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ползване на </w:t>
      </w:r>
      <w:r w:rsidR="000435B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общо </w:t>
      </w:r>
      <w:r w:rsidR="000435BF" w:rsidRPr="000435BF">
        <w:rPr>
          <w:rFonts w:ascii="Arial Narrow" w:eastAsia="Times New Roman" w:hAnsi="Arial Narrow" w:cs="Arial"/>
          <w:bCs/>
          <w:sz w:val="24"/>
          <w:szCs w:val="24"/>
          <w:lang w:val="bg-BG"/>
        </w:rPr>
        <w:t>127 кв.</w:t>
      </w:r>
      <w:r w:rsidR="00D83E6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435BF" w:rsidRPr="000435BF">
        <w:rPr>
          <w:rFonts w:ascii="Arial Narrow" w:eastAsia="Times New Roman" w:hAnsi="Arial Narrow" w:cs="Arial"/>
          <w:bCs/>
          <w:sz w:val="24"/>
          <w:szCs w:val="24"/>
          <w:lang w:val="bg-BG"/>
        </w:rPr>
        <w:t>м.</w:t>
      </w:r>
      <w:r w:rsidR="000435BF">
        <w:rPr>
          <w:rFonts w:ascii="Arial Narrow" w:eastAsia="Times New Roman" w:hAnsi="Arial Narrow" w:cs="Arial"/>
          <w:bCs/>
          <w:sz w:val="24"/>
          <w:szCs w:val="24"/>
          <w:lang w:val="bg-BG"/>
        </w:rPr>
        <w:t>, определена на баз</w:t>
      </w:r>
      <w:r w:rsidR="00661BF9">
        <w:rPr>
          <w:rFonts w:ascii="Arial Narrow" w:eastAsia="Times New Roman" w:hAnsi="Arial Narrow" w:cs="Arial"/>
          <w:bCs/>
          <w:sz w:val="24"/>
          <w:szCs w:val="24"/>
          <w:lang w:val="bg-BG"/>
        </w:rPr>
        <w:t>а 0,065</w:t>
      </w:r>
      <w:r w:rsidR="001710DB">
        <w:rPr>
          <w:rFonts w:ascii="Arial Narrow" w:eastAsia="Times New Roman" w:hAnsi="Arial Narrow" w:cs="Arial"/>
          <w:bCs/>
          <w:sz w:val="24"/>
          <w:szCs w:val="24"/>
          <w:lang w:val="bg-BG"/>
        </w:rPr>
        <w:t>75</w:t>
      </w:r>
      <w:r w:rsidR="00661BF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435BF">
        <w:rPr>
          <w:rFonts w:ascii="Arial Narrow" w:eastAsia="Times New Roman" w:hAnsi="Arial Narrow" w:cs="Arial"/>
          <w:bCs/>
          <w:sz w:val="24"/>
          <w:szCs w:val="24"/>
          <w:lang w:val="bg-BG"/>
        </w:rPr>
        <w:t>лв. (</w:t>
      </w:r>
      <w:r w:rsidR="00661BF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нула цяло и </w:t>
      </w:r>
      <w:r w:rsidR="005202B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нула </w:t>
      </w:r>
      <w:r w:rsidR="00661BF9">
        <w:rPr>
          <w:rFonts w:ascii="Arial Narrow" w:eastAsia="Times New Roman" w:hAnsi="Arial Narrow" w:cs="Arial"/>
          <w:bCs/>
          <w:sz w:val="24"/>
          <w:szCs w:val="24"/>
          <w:lang w:val="bg-BG"/>
        </w:rPr>
        <w:t>шест</w:t>
      </w:r>
      <w:r w:rsidR="00595E0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61BF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пет</w:t>
      </w:r>
      <w:r w:rsidR="00595E0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седем пет</w:t>
      </w:r>
      <w:r w:rsidR="000435BF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="00595E0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лв.</w:t>
      </w:r>
      <w:r w:rsidR="005B5F6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за </w:t>
      </w:r>
      <w:r w:rsidR="000435BF" w:rsidRPr="000435BF">
        <w:rPr>
          <w:rFonts w:ascii="Arial Narrow" w:eastAsia="Times New Roman" w:hAnsi="Arial Narrow" w:cs="Arial"/>
          <w:bCs/>
          <w:sz w:val="24"/>
          <w:szCs w:val="24"/>
          <w:lang w:val="bg-BG"/>
        </w:rPr>
        <w:t>1 кв.</w:t>
      </w:r>
      <w:r w:rsidR="00D83E6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435BF" w:rsidRPr="000435BF">
        <w:rPr>
          <w:rFonts w:ascii="Arial Narrow" w:eastAsia="Times New Roman" w:hAnsi="Arial Narrow" w:cs="Arial"/>
          <w:bCs/>
          <w:sz w:val="24"/>
          <w:szCs w:val="24"/>
          <w:lang w:val="bg-BG"/>
        </w:rPr>
        <w:t>м. без ДДС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;</w:t>
      </w:r>
    </w:p>
    <w:p w:rsidR="00F67A3D" w:rsidRPr="009F59E6" w:rsidRDefault="00F67A3D" w:rsidP="00F67A3D">
      <w:pPr>
        <w:pStyle w:val="ListParagraph"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</w:p>
    <w:p w:rsidR="00FC4E08" w:rsidRPr="00F67A3D" w:rsidRDefault="00E9392D" w:rsidP="00692585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Обект № 2 - </w:t>
      </w:r>
      <w:r w:rsidR="00F67A3D" w:rsidRPr="00F67A3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месечна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наемна </w:t>
      </w:r>
      <w:r w:rsidR="00F67A3D" w:rsidRPr="00F67A3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цена – общо 635,90 </w:t>
      </w:r>
      <w:r w:rsidR="00F67A3D" w:rsidRPr="00F67A3D">
        <w:rPr>
          <w:rFonts w:ascii="Arial Narrow" w:eastAsia="Times New Roman" w:hAnsi="Arial Narrow" w:cs="Arial"/>
          <w:bCs/>
          <w:sz w:val="24"/>
          <w:szCs w:val="24"/>
        </w:rPr>
        <w:t>(</w:t>
      </w:r>
      <w:r w:rsidR="00F67A3D" w:rsidRPr="00F67A3D">
        <w:rPr>
          <w:rFonts w:ascii="Arial Narrow" w:eastAsia="Times New Roman" w:hAnsi="Arial Narrow" w:cs="Arial"/>
          <w:bCs/>
          <w:sz w:val="24"/>
          <w:szCs w:val="24"/>
          <w:lang w:val="bg-BG"/>
        </w:rPr>
        <w:t>шестстотин тридесет и пет лева и деветдесет</w:t>
      </w:r>
      <w:r w:rsidR="00DE7FB3" w:rsidRPr="00F67A3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стотинки</w:t>
      </w:r>
      <w:r w:rsidR="00A946C0">
        <w:rPr>
          <w:rFonts w:ascii="Arial Narrow" w:eastAsia="Times New Roman" w:hAnsi="Arial Narrow" w:cs="Arial"/>
          <w:bCs/>
          <w:sz w:val="24"/>
          <w:szCs w:val="24"/>
          <w:lang w:val="bg-BG"/>
        </w:rPr>
        <w:t>) без ДДС, формирана на база 5,00 лв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A946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/пет лева/ 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з</w:t>
      </w:r>
      <w:r w:rsidR="00A946C0">
        <w:rPr>
          <w:rFonts w:ascii="Arial Narrow" w:eastAsia="Times New Roman" w:hAnsi="Arial Narrow" w:cs="Arial"/>
          <w:bCs/>
          <w:sz w:val="24"/>
          <w:szCs w:val="24"/>
          <w:lang w:val="bg-BG"/>
        </w:rPr>
        <w:t>а 1 кв.</w:t>
      </w:r>
      <w:r w:rsidR="00D83E6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946C0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A946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 за офисите и 2,00 лв. /два лева/ 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з</w:t>
      </w:r>
      <w:r w:rsidR="00A946C0">
        <w:rPr>
          <w:rFonts w:ascii="Arial Narrow" w:eastAsia="Times New Roman" w:hAnsi="Arial Narrow" w:cs="Arial"/>
          <w:bCs/>
          <w:sz w:val="24"/>
          <w:szCs w:val="24"/>
          <w:lang w:val="bg-BG"/>
        </w:rPr>
        <w:t>а 1 кв.</w:t>
      </w:r>
      <w:r w:rsidR="00D83E6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946C0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A946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 за склада.</w:t>
      </w: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да нямат задължения към „Информационно обслужване“ АД и клоновете му, към Община Пловдив и към НАП.</w:t>
      </w: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документи за участие:</w:t>
      </w:r>
    </w:p>
    <w:p w:rsidR="00692585" w:rsidRDefault="00692585" w:rsidP="00C23C6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692585" w:rsidRDefault="00692585" w:rsidP="00C23C6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клоновете му, към Община Пловдив и към НАП (по образец).</w:t>
      </w: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16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на 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4638FF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4638FF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.2015 г. в сградата на „Информационно обслужване“ АД - клон Пловдив, на адрес: бул. „Санкт Петербург“ № 59, стая 406.</w:t>
      </w: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до 16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00 часа на 1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7B1108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.2015 г. като предложения ще се подават в сградата на „Информационно обслужване“ АД - клон Пловдив на адрес: гр. Пловдив, бул. „Санкт Петербург“ № 59, стая 406 .</w:t>
      </w: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телефон 032/279 200 .</w:t>
      </w: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до 16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00 ч. на 1</w:t>
      </w:r>
      <w:r w:rsidR="00FD0343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FD0343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.2015 г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Отваряне на предложенията – 14</w:t>
      </w:r>
      <w:r w:rsidR="00C23C6B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00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1</w:t>
      </w:r>
      <w:r w:rsidR="009559EA">
        <w:rPr>
          <w:rFonts w:ascii="Arial Narrow" w:eastAsia="Times New Roman" w:hAnsi="Arial Narrow" w:cs="Arial"/>
          <w:bCs/>
          <w:sz w:val="24"/>
          <w:szCs w:val="24"/>
          <w:lang w:val="bg-BG"/>
        </w:rPr>
        <w:t>6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9559EA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811602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.2015 г., в сградата на „Информационно обслужване“ АД клон Пловдив, на адрес: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Пловдив, бул. „Санкт Петербург“ № 59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692585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наем, избраният за наемател кандидат представя удостоверения за липса на задължения, издадени от НАП и от Община Пловдив, не по-рано от един месец преди датата на подаване на предложението.</w:t>
      </w:r>
    </w:p>
    <w:p w:rsidR="008D337A" w:rsidRPr="008D337A" w:rsidRDefault="00692585" w:rsidP="00C23C6B">
      <w:pPr>
        <w:spacing w:before="120" w:after="0" w:line="240" w:lineRule="auto"/>
        <w:jc w:val="both"/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</w:t>
      </w:r>
      <w:r w:rsidR="002B0D90">
        <w:rPr>
          <w:rFonts w:ascii="Arial Narrow" w:eastAsia="Times New Roman" w:hAnsi="Arial Narrow" w:cs="Arial"/>
          <w:sz w:val="24"/>
          <w:szCs w:val="24"/>
          <w:lang w:val="bg-BG" w:eastAsia="bg-BG"/>
        </w:rPr>
        <w:t>, съгласно приложения в документацията образец,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 нотариална заверка на подписите, като разходите са за сметка на наемателя.</w:t>
      </w:r>
    </w:p>
    <w:sectPr w:rsidR="008D337A" w:rsidRPr="008D337A" w:rsidSect="00C23C6B">
      <w:footerReference w:type="default" r:id="rId8"/>
      <w:headerReference w:type="first" r:id="rId9"/>
      <w:footerReference w:type="first" r:id="rId10"/>
      <w:pgSz w:w="11906" w:h="16838" w:code="9"/>
      <w:pgMar w:top="709" w:right="1418" w:bottom="284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37" w:rsidRDefault="00681D37" w:rsidP="00334921">
      <w:pPr>
        <w:spacing w:after="0" w:line="240" w:lineRule="auto"/>
      </w:pPr>
      <w:r>
        <w:separator/>
      </w:r>
    </w:p>
  </w:endnote>
  <w:endnote w:type="continuationSeparator" w:id="0">
    <w:p w:rsidR="00681D37" w:rsidRDefault="00681D3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817954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:rsidR="00334921" w:rsidRPr="00C23C6B" w:rsidRDefault="009C01CB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E658CD5" wp14:editId="072F65E7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3D45A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="00334921"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277CB5">
          <w:rPr>
            <w:rFonts w:ascii="Arial Narrow" w:hAnsi="Arial Narrow"/>
            <w:b/>
            <w:noProof/>
            <w:sz w:val="24"/>
            <w:szCs w:val="24"/>
          </w:rPr>
          <w:t>3</w: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543912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:rsidR="00DF2CAB" w:rsidRPr="00C23C6B" w:rsidRDefault="009C01CB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52B0F9" wp14:editId="31586ABC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8809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="00DF2CAB"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277CB5">
          <w:rPr>
            <w:rFonts w:ascii="Arial Narrow" w:hAnsi="Arial Narrow"/>
            <w:b/>
            <w:noProof/>
            <w:sz w:val="24"/>
            <w:szCs w:val="24"/>
          </w:rPr>
          <w:t>1</w: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37" w:rsidRDefault="00681D37" w:rsidP="00334921">
      <w:pPr>
        <w:spacing w:after="0" w:line="240" w:lineRule="auto"/>
      </w:pPr>
      <w:r>
        <w:separator/>
      </w:r>
    </w:p>
  </w:footnote>
  <w:footnote w:type="continuationSeparator" w:id="0">
    <w:p w:rsidR="00681D37" w:rsidRDefault="00681D3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2A" w:rsidRPr="00AB6A2A" w:rsidRDefault="00681D37" w:rsidP="00AB6A2A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1227028564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9C01CB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8D87D7A" wp14:editId="3B4F3248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AC0F19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0288" behindDoc="0" locked="0" layoutInCell="1" allowOverlap="1" wp14:anchorId="147433A3" wp14:editId="48EDA764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18" name="Picture 18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AB6A2A" w:rsidRPr="00AB6A2A">
      <w:rPr>
        <w:b/>
        <w:color w:val="7F7F7F" w:themeColor="text1" w:themeTint="80"/>
        <w:sz w:val="16"/>
      </w:rPr>
      <w:t xml:space="preserve">4000 </w:t>
    </w:r>
    <w:proofErr w:type="spellStart"/>
    <w:r w:rsidR="00AB6A2A" w:rsidRPr="00AB6A2A">
      <w:rPr>
        <w:b/>
        <w:color w:val="7F7F7F" w:themeColor="text1" w:themeTint="80"/>
        <w:sz w:val="16"/>
      </w:rPr>
      <w:t>Пловдив</w:t>
    </w:r>
    <w:proofErr w:type="spellEnd"/>
    <w:r w:rsidR="00AB6A2A" w:rsidRPr="00AB6A2A">
      <w:rPr>
        <w:b/>
        <w:color w:val="7F7F7F" w:themeColor="text1" w:themeTint="80"/>
        <w:sz w:val="16"/>
      </w:rPr>
      <w:t xml:space="preserve">, </w:t>
    </w:r>
    <w:proofErr w:type="spellStart"/>
    <w:r w:rsidR="00AB6A2A" w:rsidRPr="00AB6A2A">
      <w:rPr>
        <w:b/>
        <w:color w:val="7F7F7F" w:themeColor="text1" w:themeTint="80"/>
        <w:sz w:val="16"/>
      </w:rPr>
      <w:t>бул</w:t>
    </w:r>
    <w:proofErr w:type="spellEnd"/>
    <w:r w:rsidR="00AB6A2A" w:rsidRPr="00AB6A2A">
      <w:rPr>
        <w:b/>
        <w:color w:val="7F7F7F" w:themeColor="text1" w:themeTint="80"/>
        <w:sz w:val="16"/>
      </w:rPr>
      <w:t xml:space="preserve">. </w:t>
    </w:r>
    <w:proofErr w:type="spellStart"/>
    <w:r w:rsidR="00AB6A2A" w:rsidRPr="00AB6A2A">
      <w:rPr>
        <w:b/>
        <w:color w:val="7F7F7F" w:themeColor="text1" w:themeTint="80"/>
        <w:sz w:val="16"/>
      </w:rPr>
      <w:t>Санкт</w:t>
    </w:r>
    <w:proofErr w:type="spellEnd"/>
    <w:r w:rsidR="00AB6A2A" w:rsidRPr="00AB6A2A">
      <w:rPr>
        <w:b/>
        <w:color w:val="7F7F7F" w:themeColor="text1" w:themeTint="80"/>
        <w:sz w:val="16"/>
      </w:rPr>
      <w:t xml:space="preserve"> </w:t>
    </w:r>
    <w:proofErr w:type="spellStart"/>
    <w:r w:rsidR="00AB6A2A" w:rsidRPr="00AB6A2A">
      <w:rPr>
        <w:b/>
        <w:color w:val="7F7F7F" w:themeColor="text1" w:themeTint="80"/>
        <w:sz w:val="16"/>
      </w:rPr>
      <w:t>Петербург</w:t>
    </w:r>
    <w:proofErr w:type="spellEnd"/>
    <w:r w:rsidR="00AB6A2A" w:rsidRPr="00AB6A2A">
      <w:rPr>
        <w:b/>
        <w:color w:val="7F7F7F" w:themeColor="text1" w:themeTint="80"/>
        <w:sz w:val="16"/>
      </w:rPr>
      <w:t xml:space="preserve"> № 59</w:t>
    </w:r>
  </w:p>
  <w:p w:rsidR="00AB6A2A" w:rsidRPr="00AB6A2A" w:rsidRDefault="00AB6A2A" w:rsidP="00AB6A2A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</w:rPr>
    </w:pPr>
    <w:proofErr w:type="spellStart"/>
    <w:proofErr w:type="gramStart"/>
    <w:r w:rsidRPr="00AB6A2A">
      <w:rPr>
        <w:b/>
        <w:color w:val="7F7F7F" w:themeColor="text1" w:themeTint="80"/>
        <w:sz w:val="16"/>
      </w:rPr>
      <w:t>тел</w:t>
    </w:r>
    <w:proofErr w:type="spellEnd"/>
    <w:r w:rsidRPr="00AB6A2A">
      <w:rPr>
        <w:b/>
        <w:color w:val="7F7F7F" w:themeColor="text1" w:themeTint="80"/>
        <w:sz w:val="16"/>
      </w:rPr>
      <w:t>.:</w:t>
    </w:r>
    <w:proofErr w:type="gramEnd"/>
    <w:r w:rsidRPr="00AB6A2A">
      <w:rPr>
        <w:b/>
        <w:color w:val="7F7F7F" w:themeColor="text1" w:themeTint="80"/>
        <w:sz w:val="16"/>
      </w:rPr>
      <w:t xml:space="preserve"> 032/ 279 200,   </w:t>
    </w:r>
    <w:proofErr w:type="spellStart"/>
    <w:r w:rsidRPr="00AB6A2A">
      <w:rPr>
        <w:b/>
        <w:color w:val="7F7F7F" w:themeColor="text1" w:themeTint="80"/>
        <w:sz w:val="16"/>
      </w:rPr>
      <w:t>факс</w:t>
    </w:r>
    <w:proofErr w:type="spellEnd"/>
    <w:r w:rsidRPr="00AB6A2A">
      <w:rPr>
        <w:b/>
        <w:color w:val="7F7F7F" w:themeColor="text1" w:themeTint="80"/>
        <w:sz w:val="16"/>
      </w:rPr>
      <w:t>: 032/ 626 326</w:t>
    </w:r>
  </w:p>
  <w:p w:rsidR="00AB6A2A" w:rsidRPr="00AB6A2A" w:rsidRDefault="00AB6A2A" w:rsidP="00AB6A2A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AB6A2A">
      <w:rPr>
        <w:b/>
        <w:color w:val="7F7F7F" w:themeColor="text1" w:themeTint="80"/>
        <w:sz w:val="16"/>
      </w:rPr>
      <w:t>plovdiv@is-bg.net   www.is-bg.net</w:t>
    </w:r>
  </w:p>
  <w:p w:rsidR="00DF2CAB" w:rsidRDefault="00AB6A2A" w:rsidP="00AB6A2A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AB6A2A">
      <w:rPr>
        <w:b/>
        <w:color w:val="7F7F7F" w:themeColor="text1" w:themeTint="80"/>
        <w:sz w:val="16"/>
      </w:rPr>
      <w:t>ЕИК: 831641791 0074</w:t>
    </w:r>
  </w:p>
  <w:p w:rsidR="00AB6A2A" w:rsidRPr="00AB6A2A" w:rsidRDefault="00AB6A2A" w:rsidP="00AB6A2A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:rsidTr="00622785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DF2CAB" w:rsidRDefault="00855BB9" w:rsidP="00622785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 w:rsidR="00DF2CAB">
            <w:rPr>
              <w:color w:val="7F7F7F" w:themeColor="text1" w:themeTint="80"/>
              <w:sz w:val="16"/>
            </w:rPr>
            <w:t xml:space="preserve"> </w:t>
          </w:r>
          <w:proofErr w:type="spellStart"/>
          <w:r w:rsidR="00DF2CAB">
            <w:rPr>
              <w:color w:val="7F7F7F" w:themeColor="text1" w:themeTint="80"/>
              <w:sz w:val="16"/>
            </w:rPr>
            <w:t>конфиденциално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DF2CAB" w:rsidRDefault="00855BB9" w:rsidP="00855BB9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4"/>
          </w:r>
          <w:r w:rsidR="00DF2CAB">
            <w:rPr>
              <w:color w:val="7F7F7F" w:themeColor="text1" w:themeTint="80"/>
              <w:sz w:val="16"/>
            </w:rPr>
            <w:t xml:space="preserve"> </w:t>
          </w:r>
          <w:proofErr w:type="spellStart"/>
          <w:r w:rsidR="00DF2CAB">
            <w:rPr>
              <w:color w:val="7F7F7F" w:themeColor="text1" w:themeTint="80"/>
              <w:sz w:val="16"/>
            </w:rPr>
            <w:t>за</w:t>
          </w:r>
          <w:proofErr w:type="spellEnd"/>
          <w:r w:rsidR="00DF2CAB">
            <w:rPr>
              <w:color w:val="7F7F7F" w:themeColor="text1" w:themeTint="80"/>
              <w:sz w:val="16"/>
            </w:rPr>
            <w:t xml:space="preserve"> </w:t>
          </w:r>
          <w:proofErr w:type="spellStart"/>
          <w:r w:rsidR="00DF2CAB">
            <w:rPr>
              <w:color w:val="7F7F7F" w:themeColor="text1" w:themeTint="80"/>
              <w:sz w:val="16"/>
            </w:rPr>
            <w:t>служебно</w:t>
          </w:r>
          <w:proofErr w:type="spellEnd"/>
          <w:r w:rsidR="00DF2CAB">
            <w:rPr>
              <w:color w:val="7F7F7F" w:themeColor="text1" w:themeTint="80"/>
              <w:sz w:val="16"/>
            </w:rPr>
            <w:t xml:space="preserve"> </w:t>
          </w:r>
          <w:proofErr w:type="spellStart"/>
          <w:r w:rsidR="00DF2CAB">
            <w:rPr>
              <w:color w:val="7F7F7F" w:themeColor="text1" w:themeTint="80"/>
              <w:sz w:val="16"/>
            </w:rPr>
            <w:t>ползване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</w:t>
          </w:r>
          <w:proofErr w:type="spellStart"/>
          <w:r>
            <w:rPr>
              <w:color w:val="7F7F7F" w:themeColor="text1" w:themeTint="80"/>
              <w:sz w:val="16"/>
            </w:rPr>
            <w:t>общодостъпно</w:t>
          </w:r>
          <w:proofErr w:type="spellEnd"/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:rsidR="00DF2CAB" w:rsidRPr="00686569" w:rsidRDefault="00DF2CAB" w:rsidP="00575051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22185"/>
    <w:rsid w:val="000435BF"/>
    <w:rsid w:val="0005400F"/>
    <w:rsid w:val="000603A3"/>
    <w:rsid w:val="00070A59"/>
    <w:rsid w:val="000B2B87"/>
    <w:rsid w:val="000E54FE"/>
    <w:rsid w:val="000E6ABC"/>
    <w:rsid w:val="000F7ECA"/>
    <w:rsid w:val="00102EE9"/>
    <w:rsid w:val="001041FC"/>
    <w:rsid w:val="0016452C"/>
    <w:rsid w:val="001710DB"/>
    <w:rsid w:val="001724F0"/>
    <w:rsid w:val="00185F59"/>
    <w:rsid w:val="001B2081"/>
    <w:rsid w:val="001B26FC"/>
    <w:rsid w:val="001B2C97"/>
    <w:rsid w:val="001C07D0"/>
    <w:rsid w:val="001F170E"/>
    <w:rsid w:val="00216F9C"/>
    <w:rsid w:val="00242A8E"/>
    <w:rsid w:val="00264BAE"/>
    <w:rsid w:val="00275FD8"/>
    <w:rsid w:val="00277CB5"/>
    <w:rsid w:val="002A4549"/>
    <w:rsid w:val="002A56E7"/>
    <w:rsid w:val="002B0D90"/>
    <w:rsid w:val="002C7CA8"/>
    <w:rsid w:val="002D5B8C"/>
    <w:rsid w:val="003244BA"/>
    <w:rsid w:val="00334921"/>
    <w:rsid w:val="00374F1C"/>
    <w:rsid w:val="00375385"/>
    <w:rsid w:val="00381805"/>
    <w:rsid w:val="003A12FB"/>
    <w:rsid w:val="003B7ACB"/>
    <w:rsid w:val="003C665D"/>
    <w:rsid w:val="003C6BC3"/>
    <w:rsid w:val="003E7763"/>
    <w:rsid w:val="003F5859"/>
    <w:rsid w:val="00431716"/>
    <w:rsid w:val="00441555"/>
    <w:rsid w:val="00445CF5"/>
    <w:rsid w:val="004509F9"/>
    <w:rsid w:val="004638FF"/>
    <w:rsid w:val="004A4B03"/>
    <w:rsid w:val="004D3F51"/>
    <w:rsid w:val="005129FA"/>
    <w:rsid w:val="005202B2"/>
    <w:rsid w:val="00540B7A"/>
    <w:rsid w:val="005445BA"/>
    <w:rsid w:val="00545C72"/>
    <w:rsid w:val="00563A9A"/>
    <w:rsid w:val="00575051"/>
    <w:rsid w:val="00577982"/>
    <w:rsid w:val="00595E03"/>
    <w:rsid w:val="005A41D4"/>
    <w:rsid w:val="005A563C"/>
    <w:rsid w:val="005B5F63"/>
    <w:rsid w:val="005B7C26"/>
    <w:rsid w:val="005F0066"/>
    <w:rsid w:val="005F380B"/>
    <w:rsid w:val="006047DF"/>
    <w:rsid w:val="00661BF9"/>
    <w:rsid w:val="006817FF"/>
    <w:rsid w:val="00681D37"/>
    <w:rsid w:val="00686569"/>
    <w:rsid w:val="006908EC"/>
    <w:rsid w:val="00692585"/>
    <w:rsid w:val="0069575E"/>
    <w:rsid w:val="006977C8"/>
    <w:rsid w:val="006B09F3"/>
    <w:rsid w:val="006F1B47"/>
    <w:rsid w:val="006F5AE0"/>
    <w:rsid w:val="007125B9"/>
    <w:rsid w:val="00720846"/>
    <w:rsid w:val="00721C46"/>
    <w:rsid w:val="007B1108"/>
    <w:rsid w:val="007D26E0"/>
    <w:rsid w:val="007D49AE"/>
    <w:rsid w:val="007E3D12"/>
    <w:rsid w:val="00805F18"/>
    <w:rsid w:val="00811602"/>
    <w:rsid w:val="0084205B"/>
    <w:rsid w:val="00855408"/>
    <w:rsid w:val="00855BB9"/>
    <w:rsid w:val="00881BE6"/>
    <w:rsid w:val="00883DF7"/>
    <w:rsid w:val="008A6196"/>
    <w:rsid w:val="008B7871"/>
    <w:rsid w:val="008D337A"/>
    <w:rsid w:val="009559EA"/>
    <w:rsid w:val="00966806"/>
    <w:rsid w:val="009C01CB"/>
    <w:rsid w:val="009C16C2"/>
    <w:rsid w:val="009D2911"/>
    <w:rsid w:val="009F59E6"/>
    <w:rsid w:val="00A2095A"/>
    <w:rsid w:val="00A2508D"/>
    <w:rsid w:val="00A34306"/>
    <w:rsid w:val="00A42107"/>
    <w:rsid w:val="00A434F0"/>
    <w:rsid w:val="00A536A4"/>
    <w:rsid w:val="00A946C0"/>
    <w:rsid w:val="00AA03F5"/>
    <w:rsid w:val="00AA4304"/>
    <w:rsid w:val="00AA663B"/>
    <w:rsid w:val="00AB41B9"/>
    <w:rsid w:val="00AB6A2A"/>
    <w:rsid w:val="00AF56A0"/>
    <w:rsid w:val="00B64814"/>
    <w:rsid w:val="00B6727E"/>
    <w:rsid w:val="00B6748B"/>
    <w:rsid w:val="00B841A1"/>
    <w:rsid w:val="00B94497"/>
    <w:rsid w:val="00B94D12"/>
    <w:rsid w:val="00BA06C1"/>
    <w:rsid w:val="00BF46B6"/>
    <w:rsid w:val="00C16753"/>
    <w:rsid w:val="00C23C6B"/>
    <w:rsid w:val="00C477D7"/>
    <w:rsid w:val="00C53678"/>
    <w:rsid w:val="00C752C8"/>
    <w:rsid w:val="00CA08AF"/>
    <w:rsid w:val="00CC36F3"/>
    <w:rsid w:val="00CD7C14"/>
    <w:rsid w:val="00D16D85"/>
    <w:rsid w:val="00D331C7"/>
    <w:rsid w:val="00D57F06"/>
    <w:rsid w:val="00D753E4"/>
    <w:rsid w:val="00D83E68"/>
    <w:rsid w:val="00DB426E"/>
    <w:rsid w:val="00DC1DBA"/>
    <w:rsid w:val="00DE7FB3"/>
    <w:rsid w:val="00DF2CAB"/>
    <w:rsid w:val="00DF39BA"/>
    <w:rsid w:val="00E56BBF"/>
    <w:rsid w:val="00E63AAE"/>
    <w:rsid w:val="00E65F87"/>
    <w:rsid w:val="00E71D02"/>
    <w:rsid w:val="00E91114"/>
    <w:rsid w:val="00E9392D"/>
    <w:rsid w:val="00E94262"/>
    <w:rsid w:val="00EE22D6"/>
    <w:rsid w:val="00F005EC"/>
    <w:rsid w:val="00F2513D"/>
    <w:rsid w:val="00F6518B"/>
    <w:rsid w:val="00F67A3D"/>
    <w:rsid w:val="00F806D6"/>
    <w:rsid w:val="00F92A5F"/>
    <w:rsid w:val="00FA2208"/>
    <w:rsid w:val="00FC1F5A"/>
    <w:rsid w:val="00FC4E08"/>
    <w:rsid w:val="00FC7EC5"/>
    <w:rsid w:val="00FD0343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66303C48"/>
  <w15:docId w15:val="{BF98F39B-F149-4A7D-B76B-E09F4C5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CA1AF-B6A0-4895-AC14-5F579454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Мария Момчева</cp:lastModifiedBy>
  <cp:revision>5</cp:revision>
  <cp:lastPrinted>2015-12-02T13:41:00Z</cp:lastPrinted>
  <dcterms:created xsi:type="dcterms:W3CDTF">2015-12-02T10:29:00Z</dcterms:created>
  <dcterms:modified xsi:type="dcterms:W3CDTF">2015-12-02T13:46:00Z</dcterms:modified>
</cp:coreProperties>
</file>